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7D" w:rsidRDefault="00AE5797" w:rsidP="00155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A2">
        <w:rPr>
          <w:rFonts w:ascii="Times New Roman" w:hAnsi="Times New Roman" w:cs="Times New Roman"/>
          <w:b/>
          <w:i/>
          <w:sz w:val="28"/>
          <w:szCs w:val="28"/>
        </w:rPr>
        <w:t>ME LLAMO RIGOBERTA MENCHÚ Y ASÍ ME NACIÓ LA CONCIENCIA</w:t>
      </w:r>
      <w:r w:rsidR="00532859" w:rsidRPr="004D7DA2">
        <w:rPr>
          <w:rFonts w:ascii="Times New Roman" w:hAnsi="Times New Roman" w:cs="Times New Roman"/>
          <w:b/>
          <w:sz w:val="28"/>
          <w:szCs w:val="28"/>
        </w:rPr>
        <w:t xml:space="preserve"> E EXCLUSÃO SOCIAL: A LÍNGUA ESPANHOLA COMO DISPOSITIVO DE PODER</w:t>
      </w:r>
    </w:p>
    <w:p w:rsidR="00155E58" w:rsidRPr="00155E58" w:rsidRDefault="00155E58" w:rsidP="00155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00" w:rsidRPr="004D7DA2" w:rsidRDefault="00E30600" w:rsidP="009A18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DA2">
        <w:rPr>
          <w:rFonts w:ascii="Times New Roman" w:hAnsi="Times New Roman" w:cs="Times New Roman"/>
          <w:b/>
          <w:i/>
          <w:sz w:val="28"/>
          <w:szCs w:val="28"/>
        </w:rPr>
        <w:t xml:space="preserve">ME LLAMO RIGOBERTA MENCHÚ Y ASÍ ME NACIÓ LA CONCIENCIA </w:t>
      </w:r>
      <w:r w:rsidRPr="004D7DA2">
        <w:rPr>
          <w:rFonts w:ascii="Times New Roman" w:hAnsi="Times New Roman" w:cs="Times New Roman"/>
          <w:b/>
          <w:sz w:val="28"/>
          <w:szCs w:val="28"/>
        </w:rPr>
        <w:t>AND SOCIAL EXC</w:t>
      </w:r>
      <w:r w:rsidR="009F529F" w:rsidRPr="004D7DA2">
        <w:rPr>
          <w:rFonts w:ascii="Times New Roman" w:hAnsi="Times New Roman" w:cs="Times New Roman"/>
          <w:b/>
          <w:sz w:val="28"/>
          <w:szCs w:val="28"/>
        </w:rPr>
        <w:t xml:space="preserve">LUSION: SPANISH AS A </w:t>
      </w:r>
      <w:r w:rsidRPr="004D7DA2">
        <w:rPr>
          <w:rFonts w:ascii="Times New Roman" w:hAnsi="Times New Roman" w:cs="Times New Roman"/>
          <w:b/>
          <w:sz w:val="28"/>
          <w:szCs w:val="28"/>
        </w:rPr>
        <w:t>POWER</w:t>
      </w:r>
      <w:r w:rsidR="00155E58" w:rsidRPr="004D7DA2">
        <w:rPr>
          <w:rFonts w:ascii="Times New Roman" w:hAnsi="Times New Roman" w:cs="Times New Roman"/>
          <w:b/>
          <w:sz w:val="28"/>
          <w:szCs w:val="28"/>
        </w:rPr>
        <w:t xml:space="preserve"> DEVICE</w:t>
      </w:r>
    </w:p>
    <w:p w:rsidR="002119CC" w:rsidRPr="000D4E5C" w:rsidRDefault="002119CC" w:rsidP="000D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264" w:rsidRPr="00571428" w:rsidRDefault="001B573A" w:rsidP="00571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1428">
        <w:rPr>
          <w:rFonts w:ascii="Times New Roman" w:hAnsi="Times New Roman" w:cs="Times New Roman"/>
        </w:rPr>
        <w:t xml:space="preserve">Fernando </w:t>
      </w:r>
      <w:proofErr w:type="spellStart"/>
      <w:r w:rsidRPr="00571428">
        <w:rPr>
          <w:rFonts w:ascii="Times New Roman" w:hAnsi="Times New Roman" w:cs="Times New Roman"/>
        </w:rPr>
        <w:t>Zolin-Vesz</w:t>
      </w:r>
      <w:proofErr w:type="spellEnd"/>
      <w:r w:rsidR="00571428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032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E50" w:rsidRDefault="00A2797D" w:rsidP="005714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1428">
        <w:rPr>
          <w:rFonts w:ascii="Times New Roman" w:hAnsi="Times New Roman" w:cs="Times New Roman"/>
        </w:rPr>
        <w:t>Sandra Leite dos</w:t>
      </w:r>
      <w:r w:rsidR="004B11F3" w:rsidRPr="00571428">
        <w:rPr>
          <w:rFonts w:ascii="Times New Roman" w:hAnsi="Times New Roman" w:cs="Times New Roman"/>
        </w:rPr>
        <w:t xml:space="preserve"> S</w:t>
      </w:r>
      <w:r w:rsidRPr="00571428">
        <w:rPr>
          <w:rFonts w:ascii="Times New Roman" w:hAnsi="Times New Roman" w:cs="Times New Roman"/>
        </w:rPr>
        <w:t>antos</w:t>
      </w:r>
      <w:r w:rsidR="00571428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70443" w:rsidRDefault="00032264" w:rsidP="00380E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9CC" w:rsidRDefault="002119CC" w:rsidP="009A18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6594" w:rsidRPr="00380E50" w:rsidRDefault="00380E50" w:rsidP="009A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Resumo</w:t>
      </w:r>
      <w:r w:rsidR="00E94D83" w:rsidRPr="00380E50">
        <w:rPr>
          <w:rFonts w:ascii="Times New Roman" w:hAnsi="Times New Roman" w:cs="Times New Roman"/>
          <w:sz w:val="20"/>
          <w:szCs w:val="20"/>
        </w:rPr>
        <w:t xml:space="preserve">: </w:t>
      </w:r>
      <w:r w:rsidR="006C76B5" w:rsidRPr="00380E50">
        <w:rPr>
          <w:rFonts w:ascii="Times New Roman" w:hAnsi="Times New Roman" w:cs="Times New Roman"/>
          <w:sz w:val="20"/>
          <w:szCs w:val="20"/>
        </w:rPr>
        <w:t>Nest</w:t>
      </w:r>
      <w:r w:rsidR="00326594" w:rsidRPr="00380E50">
        <w:rPr>
          <w:rFonts w:ascii="Times New Roman" w:hAnsi="Times New Roman" w:cs="Times New Roman"/>
          <w:sz w:val="20"/>
          <w:szCs w:val="20"/>
        </w:rPr>
        <w:t>e</w:t>
      </w:r>
      <w:r w:rsidR="00C570A8" w:rsidRPr="00380E50">
        <w:rPr>
          <w:rFonts w:ascii="Times New Roman" w:hAnsi="Times New Roman" w:cs="Times New Roman"/>
          <w:sz w:val="20"/>
          <w:szCs w:val="20"/>
        </w:rPr>
        <w:t xml:space="preserve"> artigo</w:t>
      </w:r>
      <w:r w:rsidR="006C76B5" w:rsidRPr="00380E50">
        <w:rPr>
          <w:rFonts w:ascii="Times New Roman" w:hAnsi="Times New Roman" w:cs="Times New Roman"/>
          <w:sz w:val="20"/>
          <w:szCs w:val="20"/>
        </w:rPr>
        <w:t>,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investigamos,</w:t>
      </w:r>
      <w:r w:rsidR="00E4674F" w:rsidRPr="00380E50">
        <w:rPr>
          <w:rFonts w:ascii="Times New Roman" w:hAnsi="Times New Roman" w:cs="Times New Roman"/>
          <w:sz w:val="20"/>
          <w:szCs w:val="20"/>
        </w:rPr>
        <w:t xml:space="preserve"> por meio da obra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326594" w:rsidRPr="00380E50">
        <w:rPr>
          <w:rFonts w:ascii="Times New Roman" w:hAnsi="Times New Roman" w:cs="Times New Roman"/>
          <w:i/>
          <w:sz w:val="20"/>
          <w:szCs w:val="20"/>
        </w:rPr>
        <w:t xml:space="preserve">Me </w:t>
      </w:r>
      <w:proofErr w:type="spellStart"/>
      <w:r w:rsidR="00326594" w:rsidRPr="00380E50">
        <w:rPr>
          <w:rFonts w:ascii="Times New Roman" w:hAnsi="Times New Roman" w:cs="Times New Roman"/>
          <w:i/>
          <w:sz w:val="20"/>
          <w:szCs w:val="20"/>
        </w:rPr>
        <w:t>llamo</w:t>
      </w:r>
      <w:proofErr w:type="spellEnd"/>
      <w:r w:rsidR="00326594" w:rsidRPr="00380E50">
        <w:rPr>
          <w:rFonts w:ascii="Times New Roman" w:hAnsi="Times New Roman" w:cs="Times New Roman"/>
          <w:i/>
          <w:sz w:val="20"/>
          <w:szCs w:val="20"/>
        </w:rPr>
        <w:t xml:space="preserve"> Rigoberta Menchú y </w:t>
      </w:r>
      <w:proofErr w:type="spellStart"/>
      <w:r w:rsidR="00326594" w:rsidRPr="00380E50">
        <w:rPr>
          <w:rFonts w:ascii="Times New Roman" w:hAnsi="Times New Roman" w:cs="Times New Roman"/>
          <w:i/>
          <w:sz w:val="20"/>
          <w:szCs w:val="20"/>
        </w:rPr>
        <w:t>así</w:t>
      </w:r>
      <w:proofErr w:type="spellEnd"/>
      <w:r w:rsidR="00326594" w:rsidRPr="00380E50">
        <w:rPr>
          <w:rFonts w:ascii="Times New Roman" w:hAnsi="Times New Roman" w:cs="Times New Roman"/>
          <w:i/>
          <w:sz w:val="20"/>
          <w:szCs w:val="20"/>
        </w:rPr>
        <w:t xml:space="preserve"> me </w:t>
      </w:r>
      <w:proofErr w:type="spellStart"/>
      <w:r w:rsidR="00326594" w:rsidRPr="00380E50">
        <w:rPr>
          <w:rFonts w:ascii="Times New Roman" w:hAnsi="Times New Roman" w:cs="Times New Roman"/>
          <w:i/>
          <w:sz w:val="20"/>
          <w:szCs w:val="20"/>
        </w:rPr>
        <w:t>nació</w:t>
      </w:r>
      <w:proofErr w:type="spellEnd"/>
      <w:r w:rsidR="00326594" w:rsidRPr="00380E5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="00326594" w:rsidRPr="00380E50">
        <w:rPr>
          <w:rFonts w:ascii="Times New Roman" w:hAnsi="Times New Roman" w:cs="Times New Roman"/>
          <w:i/>
          <w:sz w:val="20"/>
          <w:szCs w:val="20"/>
        </w:rPr>
        <w:t>la</w:t>
      </w:r>
      <w:proofErr w:type="spellEnd"/>
      <w:proofErr w:type="gramEnd"/>
      <w:r w:rsidR="00326594" w:rsidRPr="00380E5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26594" w:rsidRPr="00380E50">
        <w:rPr>
          <w:rFonts w:ascii="Times New Roman" w:hAnsi="Times New Roman" w:cs="Times New Roman"/>
          <w:i/>
          <w:sz w:val="20"/>
          <w:szCs w:val="20"/>
        </w:rPr>
        <w:t>conciencia</w:t>
      </w:r>
      <w:proofErr w:type="spellEnd"/>
      <w:r w:rsidR="00E4674F" w:rsidRPr="00380E50">
        <w:rPr>
          <w:rFonts w:ascii="Times New Roman" w:hAnsi="Times New Roman" w:cs="Times New Roman"/>
          <w:sz w:val="20"/>
          <w:szCs w:val="20"/>
        </w:rPr>
        <w:t>,</w:t>
      </w:r>
      <w:r w:rsidR="00DF1081" w:rsidRPr="00380E50">
        <w:rPr>
          <w:rFonts w:ascii="Times New Roman" w:hAnsi="Times New Roman" w:cs="Times New Roman"/>
          <w:sz w:val="20"/>
          <w:szCs w:val="20"/>
        </w:rPr>
        <w:t xml:space="preserve"> de Elizabeth Burgos,</w:t>
      </w:r>
      <w:r w:rsidR="00E4674F"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9D1112" w:rsidRPr="00380E50">
        <w:rPr>
          <w:rFonts w:ascii="Times New Roman" w:hAnsi="Times New Roman" w:cs="Times New Roman"/>
          <w:sz w:val="20"/>
          <w:szCs w:val="20"/>
        </w:rPr>
        <w:t>publicada em 1985,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a atu</w:t>
      </w:r>
      <w:r w:rsidR="00C570A8" w:rsidRPr="00380E50">
        <w:rPr>
          <w:rFonts w:ascii="Times New Roman" w:hAnsi="Times New Roman" w:cs="Times New Roman"/>
          <w:sz w:val="20"/>
          <w:szCs w:val="20"/>
        </w:rPr>
        <w:t>ação da língua espanhola como</w:t>
      </w:r>
      <w:r w:rsidR="009E1183" w:rsidRPr="00380E50">
        <w:rPr>
          <w:rFonts w:ascii="Times New Roman" w:hAnsi="Times New Roman" w:cs="Times New Roman"/>
          <w:sz w:val="20"/>
          <w:szCs w:val="20"/>
        </w:rPr>
        <w:t xml:space="preserve"> dispositivo de poder que conduz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à exclusão social </w:t>
      </w:r>
      <w:r w:rsidR="006C76B5" w:rsidRPr="00380E50">
        <w:rPr>
          <w:rFonts w:ascii="Times New Roman" w:hAnsi="Times New Roman" w:cs="Times New Roman"/>
          <w:sz w:val="20"/>
          <w:szCs w:val="20"/>
        </w:rPr>
        <w:t>d</w:t>
      </w:r>
      <w:r w:rsidR="00D01124" w:rsidRPr="00380E50">
        <w:rPr>
          <w:rFonts w:ascii="Times New Roman" w:hAnsi="Times New Roman" w:cs="Times New Roman"/>
          <w:sz w:val="20"/>
          <w:szCs w:val="20"/>
        </w:rPr>
        <w:t>a</w:t>
      </w:r>
      <w:r w:rsidR="00E17788" w:rsidRPr="00380E50">
        <w:rPr>
          <w:rFonts w:ascii="Times New Roman" w:hAnsi="Times New Roman" w:cs="Times New Roman"/>
          <w:sz w:val="20"/>
          <w:szCs w:val="20"/>
        </w:rPr>
        <w:t>s</w:t>
      </w:r>
      <w:r w:rsidR="00D01124" w:rsidRPr="00380E50">
        <w:rPr>
          <w:rFonts w:ascii="Times New Roman" w:hAnsi="Times New Roman" w:cs="Times New Roman"/>
          <w:sz w:val="20"/>
          <w:szCs w:val="20"/>
        </w:rPr>
        <w:t xml:space="preserve"> comunidades</w:t>
      </w:r>
      <w:r w:rsidR="00E17788" w:rsidRPr="00380E50">
        <w:rPr>
          <w:rFonts w:ascii="Times New Roman" w:hAnsi="Times New Roman" w:cs="Times New Roman"/>
          <w:sz w:val="20"/>
          <w:szCs w:val="20"/>
        </w:rPr>
        <w:t xml:space="preserve"> indígenas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na Gu</w:t>
      </w:r>
      <w:r w:rsidR="009E1183" w:rsidRPr="00380E50">
        <w:rPr>
          <w:rFonts w:ascii="Times New Roman" w:hAnsi="Times New Roman" w:cs="Times New Roman"/>
          <w:sz w:val="20"/>
          <w:szCs w:val="20"/>
        </w:rPr>
        <w:t>atemala.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O referencial teórico baliza-se</w:t>
      </w:r>
      <w:r w:rsidR="009E1183" w:rsidRPr="00380E50">
        <w:rPr>
          <w:rFonts w:ascii="Times New Roman" w:hAnsi="Times New Roman" w:cs="Times New Roman"/>
          <w:sz w:val="20"/>
          <w:szCs w:val="20"/>
        </w:rPr>
        <w:t xml:space="preserve"> no contexto </w:t>
      </w:r>
      <w:proofErr w:type="spellStart"/>
      <w:r w:rsidR="009E1183" w:rsidRPr="00380E50">
        <w:rPr>
          <w:rFonts w:ascii="Times New Roman" w:hAnsi="Times New Roman" w:cs="Times New Roman"/>
          <w:sz w:val="20"/>
          <w:szCs w:val="20"/>
        </w:rPr>
        <w:t>sócio-histórico</w:t>
      </w:r>
      <w:proofErr w:type="spellEnd"/>
      <w:r w:rsidR="009E1183" w:rsidRPr="00380E50">
        <w:rPr>
          <w:rFonts w:ascii="Times New Roman" w:hAnsi="Times New Roman" w:cs="Times New Roman"/>
          <w:sz w:val="20"/>
          <w:szCs w:val="20"/>
        </w:rPr>
        <w:t xml:space="preserve"> guatemalteco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, no que se refere à herança linguístico-colonial do país, apoiado em </w:t>
      </w:r>
      <w:proofErr w:type="spellStart"/>
      <w:r w:rsidR="00326594" w:rsidRPr="00380E50">
        <w:rPr>
          <w:rFonts w:ascii="Times New Roman" w:hAnsi="Times New Roman" w:cs="Times New Roman"/>
          <w:sz w:val="20"/>
          <w:szCs w:val="20"/>
        </w:rPr>
        <w:t>Böckler</w:t>
      </w:r>
      <w:proofErr w:type="spellEnd"/>
      <w:r w:rsidR="00326594" w:rsidRPr="00380E50">
        <w:rPr>
          <w:rFonts w:ascii="Times New Roman" w:hAnsi="Times New Roman" w:cs="Times New Roman"/>
          <w:sz w:val="20"/>
          <w:szCs w:val="20"/>
        </w:rPr>
        <w:t xml:space="preserve"> (2001), </w:t>
      </w:r>
      <w:proofErr w:type="spellStart"/>
      <w:r w:rsidR="00326594" w:rsidRPr="00380E50">
        <w:rPr>
          <w:rFonts w:ascii="Times New Roman" w:hAnsi="Times New Roman" w:cs="Times New Roman"/>
          <w:sz w:val="20"/>
          <w:szCs w:val="20"/>
        </w:rPr>
        <w:t>Böckler</w:t>
      </w:r>
      <w:proofErr w:type="spellEnd"/>
      <w:r w:rsidR="00326594" w:rsidRPr="00380E50">
        <w:rPr>
          <w:rFonts w:ascii="Times New Roman" w:hAnsi="Times New Roman" w:cs="Times New Roman"/>
          <w:sz w:val="20"/>
          <w:szCs w:val="20"/>
        </w:rPr>
        <w:t xml:space="preserve"> e Herbert (2002), </w:t>
      </w:r>
      <w:proofErr w:type="spellStart"/>
      <w:r w:rsidR="00326594" w:rsidRPr="00380E50">
        <w:rPr>
          <w:rFonts w:ascii="Times New Roman" w:hAnsi="Times New Roman" w:cs="Times New Roman"/>
          <w:sz w:val="20"/>
          <w:szCs w:val="20"/>
        </w:rPr>
        <w:t>Castillo</w:t>
      </w:r>
      <w:proofErr w:type="spellEnd"/>
      <w:r w:rsidR="00326594" w:rsidRPr="00380E50">
        <w:rPr>
          <w:rFonts w:ascii="Times New Roman" w:hAnsi="Times New Roman" w:cs="Times New Roman"/>
          <w:sz w:val="20"/>
          <w:szCs w:val="20"/>
        </w:rPr>
        <w:t>, Paz e</w:t>
      </w:r>
      <w:r w:rsidR="004E4823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4823" w:rsidRPr="00380E50">
        <w:rPr>
          <w:rFonts w:ascii="Times New Roman" w:hAnsi="Times New Roman" w:cs="Times New Roman"/>
          <w:sz w:val="20"/>
          <w:szCs w:val="20"/>
        </w:rPr>
        <w:t>Quemé</w:t>
      </w:r>
      <w:proofErr w:type="spellEnd"/>
      <w:r w:rsidR="004E4823" w:rsidRPr="00380E50">
        <w:rPr>
          <w:rFonts w:ascii="Times New Roman" w:hAnsi="Times New Roman" w:cs="Times New Roman"/>
          <w:sz w:val="20"/>
          <w:szCs w:val="20"/>
        </w:rPr>
        <w:t xml:space="preserve"> (2005)</w:t>
      </w:r>
      <w:r w:rsidR="00652511" w:rsidRPr="00380E50">
        <w:rPr>
          <w:rFonts w:ascii="Times New Roman" w:hAnsi="Times New Roman" w:cs="Times New Roman"/>
          <w:sz w:val="20"/>
          <w:szCs w:val="20"/>
        </w:rPr>
        <w:t>,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326594" w:rsidRPr="00380E50">
        <w:rPr>
          <w:rFonts w:ascii="Times New Roman" w:hAnsi="Times New Roman" w:cs="Times New Roman"/>
          <w:sz w:val="20"/>
          <w:szCs w:val="20"/>
        </w:rPr>
        <w:t>Prenafeta</w:t>
      </w:r>
      <w:proofErr w:type="spellEnd"/>
      <w:r w:rsidR="00326594" w:rsidRPr="00380E50">
        <w:rPr>
          <w:rFonts w:ascii="Times New Roman" w:hAnsi="Times New Roman" w:cs="Times New Roman"/>
          <w:sz w:val="20"/>
          <w:szCs w:val="20"/>
        </w:rPr>
        <w:t xml:space="preserve"> (2014), </w:t>
      </w:r>
      <w:r w:rsidR="009E1183" w:rsidRPr="00380E50">
        <w:rPr>
          <w:rFonts w:ascii="Times New Roman" w:hAnsi="Times New Roman" w:cs="Times New Roman"/>
          <w:sz w:val="20"/>
          <w:szCs w:val="20"/>
        </w:rPr>
        <w:t>em diálog</w:t>
      </w:r>
      <w:r w:rsidR="00326594" w:rsidRPr="00380E50">
        <w:rPr>
          <w:rFonts w:ascii="Times New Roman" w:hAnsi="Times New Roman" w:cs="Times New Roman"/>
          <w:sz w:val="20"/>
          <w:szCs w:val="20"/>
        </w:rPr>
        <w:t>o com os conceitos</w:t>
      </w:r>
      <w:r w:rsidR="009E1183" w:rsidRPr="00380E50">
        <w:rPr>
          <w:rFonts w:ascii="Times New Roman" w:hAnsi="Times New Roman" w:cs="Times New Roman"/>
          <w:sz w:val="20"/>
          <w:szCs w:val="20"/>
        </w:rPr>
        <w:t xml:space="preserve"> de dispositivo e relações de poder (FOUCAULT, 2012; MACH</w:t>
      </w:r>
      <w:r w:rsidR="00F3565F" w:rsidRPr="00380E50">
        <w:rPr>
          <w:rFonts w:ascii="Times New Roman" w:hAnsi="Times New Roman" w:cs="Times New Roman"/>
          <w:sz w:val="20"/>
          <w:szCs w:val="20"/>
        </w:rPr>
        <w:t>ADO, 2012</w:t>
      </w:r>
      <w:r w:rsidR="00326594" w:rsidRPr="00380E50">
        <w:rPr>
          <w:rFonts w:ascii="Times New Roman" w:hAnsi="Times New Roman" w:cs="Times New Roman"/>
          <w:sz w:val="20"/>
          <w:szCs w:val="20"/>
        </w:rPr>
        <w:t>). Os resultados apontam para a língua espanhola como um dispositivo de poder que define quem está incluído</w:t>
      </w:r>
      <w:r w:rsidR="004E4823" w:rsidRPr="00380E50">
        <w:rPr>
          <w:rFonts w:ascii="Times New Roman" w:hAnsi="Times New Roman" w:cs="Times New Roman"/>
          <w:sz w:val="20"/>
          <w:szCs w:val="20"/>
        </w:rPr>
        <w:t xml:space="preserve">/excluído </w:t>
      </w:r>
      <w:r w:rsidR="00326594" w:rsidRPr="00380E50">
        <w:rPr>
          <w:rFonts w:ascii="Times New Roman" w:hAnsi="Times New Roman" w:cs="Times New Roman"/>
          <w:sz w:val="20"/>
          <w:szCs w:val="20"/>
        </w:rPr>
        <w:t>s</w:t>
      </w:r>
      <w:r w:rsidR="000173EE" w:rsidRPr="00380E50">
        <w:rPr>
          <w:rFonts w:ascii="Times New Roman" w:hAnsi="Times New Roman" w:cs="Times New Roman"/>
          <w:sz w:val="20"/>
          <w:szCs w:val="20"/>
        </w:rPr>
        <w:t>ocialmente</w:t>
      </w:r>
      <w:r w:rsidR="004E4823" w:rsidRPr="00380E50">
        <w:rPr>
          <w:rFonts w:ascii="Times New Roman" w:hAnsi="Times New Roman" w:cs="Times New Roman"/>
          <w:sz w:val="20"/>
          <w:szCs w:val="20"/>
        </w:rPr>
        <w:t>, contribui</w:t>
      </w:r>
      <w:r w:rsidR="00326594" w:rsidRPr="00380E50">
        <w:rPr>
          <w:rFonts w:ascii="Times New Roman" w:hAnsi="Times New Roman" w:cs="Times New Roman"/>
          <w:sz w:val="20"/>
          <w:szCs w:val="20"/>
        </w:rPr>
        <w:t>ndo, assim</w:t>
      </w:r>
      <w:r w:rsidR="009E1183" w:rsidRPr="00380E50">
        <w:rPr>
          <w:rFonts w:ascii="Times New Roman" w:hAnsi="Times New Roman" w:cs="Times New Roman"/>
          <w:sz w:val="20"/>
          <w:szCs w:val="20"/>
        </w:rPr>
        <w:t xml:space="preserve">, </w:t>
      </w:r>
      <w:r w:rsidR="000173EE" w:rsidRPr="00380E50">
        <w:rPr>
          <w:rFonts w:ascii="Times New Roman" w:hAnsi="Times New Roman" w:cs="Times New Roman"/>
          <w:sz w:val="20"/>
          <w:szCs w:val="20"/>
        </w:rPr>
        <w:t xml:space="preserve">para que </w:t>
      </w:r>
      <w:r w:rsidR="00F3565F" w:rsidRPr="00380E50">
        <w:rPr>
          <w:rFonts w:ascii="Times New Roman" w:hAnsi="Times New Roman" w:cs="Times New Roman"/>
          <w:sz w:val="20"/>
          <w:szCs w:val="20"/>
        </w:rPr>
        <w:t>muitas comunidades indígenas se</w:t>
      </w:r>
      <w:r w:rsidR="00326594"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F3565F" w:rsidRPr="00380E50">
        <w:rPr>
          <w:rFonts w:ascii="Times New Roman" w:hAnsi="Times New Roman" w:cs="Times New Roman"/>
          <w:sz w:val="20"/>
          <w:szCs w:val="20"/>
        </w:rPr>
        <w:t>situem</w:t>
      </w:r>
      <w:r w:rsidR="000173EE"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326594" w:rsidRPr="00380E50">
        <w:rPr>
          <w:rFonts w:ascii="Times New Roman" w:hAnsi="Times New Roman" w:cs="Times New Roman"/>
          <w:sz w:val="20"/>
          <w:szCs w:val="20"/>
        </w:rPr>
        <w:t>à margem da sociedade</w:t>
      </w:r>
      <w:r w:rsidR="000173EE" w:rsidRPr="00380E50">
        <w:rPr>
          <w:rFonts w:ascii="Times New Roman" w:hAnsi="Times New Roman" w:cs="Times New Roman"/>
          <w:sz w:val="20"/>
          <w:szCs w:val="20"/>
        </w:rPr>
        <w:t xml:space="preserve"> guatemalteca</w:t>
      </w:r>
      <w:r w:rsidR="00326594" w:rsidRPr="00380E50">
        <w:rPr>
          <w:rFonts w:ascii="Times New Roman" w:hAnsi="Times New Roman" w:cs="Times New Roman"/>
          <w:sz w:val="20"/>
          <w:szCs w:val="20"/>
        </w:rPr>
        <w:t>.</w:t>
      </w:r>
    </w:p>
    <w:p w:rsidR="008A71F5" w:rsidRPr="00380E50" w:rsidRDefault="00326594" w:rsidP="008A7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E50">
        <w:rPr>
          <w:rFonts w:ascii="Times New Roman" w:hAnsi="Times New Roman" w:cs="Times New Roman"/>
          <w:b/>
          <w:sz w:val="20"/>
          <w:szCs w:val="20"/>
        </w:rPr>
        <w:t xml:space="preserve">Palavras-chave: </w:t>
      </w:r>
      <w:r w:rsidR="00380E50">
        <w:rPr>
          <w:rFonts w:ascii="Times New Roman" w:hAnsi="Times New Roman" w:cs="Times New Roman"/>
          <w:sz w:val="20"/>
          <w:szCs w:val="20"/>
        </w:rPr>
        <w:t>língua espanhola.</w:t>
      </w:r>
      <w:r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80E50">
        <w:rPr>
          <w:rFonts w:ascii="Times New Roman" w:hAnsi="Times New Roman" w:cs="Times New Roman"/>
          <w:sz w:val="20"/>
          <w:szCs w:val="20"/>
        </w:rPr>
        <w:t>dispositivo</w:t>
      </w:r>
      <w:proofErr w:type="gramEnd"/>
      <w:r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380E50">
        <w:rPr>
          <w:rFonts w:ascii="Times New Roman" w:hAnsi="Times New Roman" w:cs="Times New Roman"/>
          <w:sz w:val="20"/>
          <w:szCs w:val="20"/>
        </w:rPr>
        <w:t>de poder.</w:t>
      </w:r>
      <w:r w:rsidRPr="00380E50">
        <w:rPr>
          <w:rFonts w:ascii="Times New Roman" w:hAnsi="Times New Roman" w:cs="Times New Roman"/>
          <w:sz w:val="20"/>
          <w:szCs w:val="20"/>
        </w:rPr>
        <w:t xml:space="preserve"> exclusão social</w:t>
      </w:r>
      <w:r w:rsidR="0020260D" w:rsidRPr="00380E50">
        <w:rPr>
          <w:rFonts w:ascii="Times New Roman" w:hAnsi="Times New Roman" w:cs="Times New Roman"/>
          <w:sz w:val="20"/>
          <w:szCs w:val="20"/>
        </w:rPr>
        <w:t>.</w:t>
      </w:r>
    </w:p>
    <w:p w:rsidR="008A71F5" w:rsidRDefault="008A71F5" w:rsidP="008A7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C70" w:rsidRPr="00380E50" w:rsidRDefault="00380E50" w:rsidP="008A7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E50">
        <w:rPr>
          <w:rFonts w:ascii="Times New Roman" w:hAnsi="Times New Roman" w:cs="Times New Roman"/>
          <w:b/>
          <w:sz w:val="20"/>
          <w:szCs w:val="20"/>
        </w:rPr>
        <w:t>Abstract</w:t>
      </w:r>
      <w:r w:rsidR="008A71F5" w:rsidRPr="00380E5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8A71F5" w:rsidRPr="00380E50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8A71F5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71F5" w:rsidRPr="00380E50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="008A71F5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71F5" w:rsidRPr="00380E50">
        <w:rPr>
          <w:rFonts w:ascii="Times New Roman" w:hAnsi="Times New Roman" w:cs="Times New Roman"/>
          <w:sz w:val="20"/>
          <w:szCs w:val="20"/>
        </w:rPr>
        <w:t>aims</w:t>
      </w:r>
      <w:proofErr w:type="spellEnd"/>
      <w:r w:rsidR="008A71F5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71F5" w:rsidRPr="00380E50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="008A71F5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A71F5" w:rsidRPr="00380E50">
        <w:rPr>
          <w:rFonts w:ascii="Times New Roman" w:hAnsi="Times New Roman" w:cs="Times New Roman"/>
          <w:sz w:val="20"/>
          <w:szCs w:val="20"/>
        </w:rPr>
        <w:t>investigating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role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Spanish as a </w:t>
      </w:r>
      <w:proofErr w:type="spellStart"/>
      <w:proofErr w:type="gramStart"/>
      <w:r w:rsidR="009D1112" w:rsidRPr="00380E50">
        <w:rPr>
          <w:rFonts w:ascii="Times New Roman" w:hAnsi="Times New Roman" w:cs="Times New Roman"/>
          <w:sz w:val="20"/>
          <w:szCs w:val="20"/>
        </w:rPr>
        <w:t>power</w:t>
      </w:r>
      <w:proofErr w:type="spellEnd"/>
      <w:proofErr w:type="gram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leads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social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exclusion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Guatemalan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native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communities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focusing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Elizabeth Burgos’ </w:t>
      </w:r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Me </w:t>
      </w:r>
      <w:proofErr w:type="spellStart"/>
      <w:r w:rsidR="009D1112" w:rsidRPr="00380E50">
        <w:rPr>
          <w:rFonts w:ascii="Times New Roman" w:hAnsi="Times New Roman" w:cs="Times New Roman"/>
          <w:i/>
          <w:sz w:val="20"/>
          <w:szCs w:val="20"/>
        </w:rPr>
        <w:t>llamo</w:t>
      </w:r>
      <w:proofErr w:type="spellEnd"/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 Rigoberta Menchú y </w:t>
      </w:r>
      <w:proofErr w:type="spellStart"/>
      <w:r w:rsidR="009D1112" w:rsidRPr="00380E50">
        <w:rPr>
          <w:rFonts w:ascii="Times New Roman" w:hAnsi="Times New Roman" w:cs="Times New Roman"/>
          <w:i/>
          <w:sz w:val="20"/>
          <w:szCs w:val="20"/>
        </w:rPr>
        <w:t>así</w:t>
      </w:r>
      <w:proofErr w:type="spellEnd"/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 me </w:t>
      </w:r>
      <w:proofErr w:type="spellStart"/>
      <w:r w:rsidR="009D1112" w:rsidRPr="00380E50">
        <w:rPr>
          <w:rFonts w:ascii="Times New Roman" w:hAnsi="Times New Roman" w:cs="Times New Roman"/>
          <w:i/>
          <w:sz w:val="20"/>
          <w:szCs w:val="20"/>
        </w:rPr>
        <w:t>nació</w:t>
      </w:r>
      <w:proofErr w:type="spellEnd"/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i/>
          <w:sz w:val="20"/>
          <w:szCs w:val="20"/>
        </w:rPr>
        <w:t>la</w:t>
      </w:r>
      <w:proofErr w:type="spellEnd"/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i/>
          <w:sz w:val="20"/>
          <w:szCs w:val="20"/>
        </w:rPr>
        <w:t>conciencia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9D1112" w:rsidRPr="00380E5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D1112" w:rsidRPr="00380E50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="009D1112" w:rsidRPr="00380E50">
        <w:rPr>
          <w:rFonts w:ascii="Times New Roman" w:hAnsi="Times New Roman" w:cs="Times New Roman"/>
          <w:sz w:val="20"/>
          <w:szCs w:val="20"/>
        </w:rPr>
        <w:t xml:space="preserve"> in 1985.</w:t>
      </w:r>
      <w:r w:rsidR="00652511" w:rsidRPr="00380E50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theoretical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background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sociohistorical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Guatemala, in particular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linguistic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colonial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heritage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country (BÖCKLER, 2001; BÖCKLER &amp; HERBERT, 2002; CASTILLO; PAZ &amp; QUEMÉ, 2005; PRENAFETA, 2014), in dialogue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Foucauldian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concepts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52511" w:rsidRPr="00380E50">
        <w:rPr>
          <w:rFonts w:ascii="Times New Roman" w:hAnsi="Times New Roman" w:cs="Times New Roman"/>
          <w:sz w:val="20"/>
          <w:szCs w:val="20"/>
        </w:rPr>
        <w:t>power</w:t>
      </w:r>
      <w:proofErr w:type="spellEnd"/>
      <w:proofErr w:type="gram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(FOUCAULT, 2012; MACHADO, 2012).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suggest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Spanish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performs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proofErr w:type="gramStart"/>
      <w:r w:rsidR="00652511" w:rsidRPr="00380E50">
        <w:rPr>
          <w:rFonts w:ascii="Times New Roman" w:hAnsi="Times New Roman" w:cs="Times New Roman"/>
          <w:sz w:val="20"/>
          <w:szCs w:val="20"/>
        </w:rPr>
        <w:t>power</w:t>
      </w:r>
      <w:proofErr w:type="spellEnd"/>
      <w:proofErr w:type="gram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defines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excluded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seems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contribute</w:t>
      </w:r>
      <w:proofErr w:type="spellEnd"/>
      <w:r w:rsidR="00652511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2511" w:rsidRPr="00380E50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6E5E05" w:rsidRPr="00380E50">
        <w:rPr>
          <w:rFonts w:ascii="Times New Roman" w:hAnsi="Times New Roman" w:cs="Times New Roman"/>
          <w:sz w:val="20"/>
          <w:szCs w:val="20"/>
        </w:rPr>
        <w:t xml:space="preserve"> </w:t>
      </w:r>
      <w:r w:rsidR="00922C70" w:rsidRPr="00380E50">
        <w:rPr>
          <w:rFonts w:ascii="Times New Roman" w:hAnsi="Times New Roman" w:cs="Times New Roman"/>
          <w:sz w:val="20"/>
          <w:szCs w:val="20"/>
        </w:rPr>
        <w:t xml:space="preserve">position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native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communities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aside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Guatemalan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2C70" w:rsidRPr="00380E50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="00922C70" w:rsidRPr="00380E50">
        <w:rPr>
          <w:rFonts w:ascii="Times New Roman" w:hAnsi="Times New Roman" w:cs="Times New Roman"/>
          <w:sz w:val="20"/>
          <w:szCs w:val="20"/>
        </w:rPr>
        <w:t>.</w:t>
      </w:r>
    </w:p>
    <w:p w:rsidR="0020260D" w:rsidRPr="00332BEF" w:rsidRDefault="00922C70" w:rsidP="00FB0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E50">
        <w:rPr>
          <w:rFonts w:ascii="Times New Roman" w:hAnsi="Times New Roman" w:cs="Times New Roman"/>
          <w:b/>
          <w:sz w:val="20"/>
          <w:szCs w:val="20"/>
        </w:rPr>
        <w:t xml:space="preserve">Key </w:t>
      </w:r>
      <w:proofErr w:type="spellStart"/>
      <w:r w:rsidRPr="00380E50"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="00380E50">
        <w:rPr>
          <w:rFonts w:ascii="Times New Roman" w:hAnsi="Times New Roman" w:cs="Times New Roman"/>
          <w:sz w:val="20"/>
          <w:szCs w:val="20"/>
        </w:rPr>
        <w:t>: Spanish.</w:t>
      </w:r>
      <w:r w:rsidR="00332B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332BEF">
        <w:rPr>
          <w:rFonts w:ascii="Times New Roman" w:hAnsi="Times New Roman" w:cs="Times New Roman"/>
          <w:sz w:val="20"/>
          <w:szCs w:val="20"/>
        </w:rPr>
        <w:t>power</w:t>
      </w:r>
      <w:proofErr w:type="spellEnd"/>
      <w:proofErr w:type="gramEnd"/>
      <w:r w:rsidR="00332B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2BEF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332BEF">
        <w:rPr>
          <w:rFonts w:ascii="Times New Roman" w:hAnsi="Times New Roman" w:cs="Times New Roman"/>
          <w:sz w:val="20"/>
          <w:szCs w:val="20"/>
        </w:rPr>
        <w:t>.</w:t>
      </w:r>
      <w:r w:rsidR="00380E50">
        <w:rPr>
          <w:rFonts w:ascii="Times New Roman" w:hAnsi="Times New Roman" w:cs="Times New Roman"/>
          <w:sz w:val="20"/>
          <w:szCs w:val="20"/>
        </w:rPr>
        <w:t xml:space="preserve"> social </w:t>
      </w:r>
      <w:proofErr w:type="spellStart"/>
      <w:r w:rsidR="00380E50">
        <w:rPr>
          <w:rFonts w:ascii="Times New Roman" w:hAnsi="Times New Roman" w:cs="Times New Roman"/>
          <w:sz w:val="20"/>
          <w:szCs w:val="20"/>
        </w:rPr>
        <w:t>exclusion</w:t>
      </w:r>
      <w:proofErr w:type="spellEnd"/>
      <w:r w:rsidR="00380E50">
        <w:rPr>
          <w:rFonts w:ascii="Times New Roman" w:hAnsi="Times New Roman" w:cs="Times New Roman"/>
          <w:sz w:val="20"/>
          <w:szCs w:val="20"/>
        </w:rPr>
        <w:t>.</w:t>
      </w:r>
    </w:p>
    <w:p w:rsidR="006C7AC5" w:rsidRDefault="004B11F3" w:rsidP="002C72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97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19CC" w:rsidRDefault="002119CC" w:rsidP="00E17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60D" w:rsidRPr="00E42931" w:rsidRDefault="00332BEF" w:rsidP="00E17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AFD">
        <w:rPr>
          <w:rFonts w:ascii="Times New Roman" w:hAnsi="Times New Roman" w:cs="Times New Roman"/>
          <w:b/>
          <w:sz w:val="24"/>
          <w:szCs w:val="24"/>
        </w:rPr>
        <w:t>Considerações iniciais</w:t>
      </w:r>
    </w:p>
    <w:p w:rsidR="00E17788" w:rsidRDefault="00E17788" w:rsidP="00E17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926" w:rsidRDefault="00637B35" w:rsidP="00395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Rigoberta Menchú Tum é uma indígena</w:t>
      </w:r>
      <w:r w:rsidR="00F35B69" w:rsidRPr="008132F9">
        <w:rPr>
          <w:rFonts w:ascii="Times New Roman" w:hAnsi="Times New Roman" w:cs="Times New Roman"/>
          <w:sz w:val="24"/>
          <w:szCs w:val="24"/>
        </w:rPr>
        <w:t xml:space="preserve"> guatemalteca da etnia </w:t>
      </w:r>
      <w:proofErr w:type="spellStart"/>
      <w:r w:rsidR="00F35B69" w:rsidRPr="008132F9">
        <w:rPr>
          <w:rFonts w:ascii="Times New Roman" w:hAnsi="Times New Roman" w:cs="Times New Roman"/>
          <w:sz w:val="24"/>
          <w:szCs w:val="24"/>
        </w:rPr>
        <w:t>maya-quiché</w:t>
      </w:r>
      <w:proofErr w:type="spellEnd"/>
      <w:r w:rsidR="00F35B69" w:rsidRPr="008132F9">
        <w:rPr>
          <w:rFonts w:ascii="Times New Roman" w:hAnsi="Times New Roman" w:cs="Times New Roman"/>
          <w:sz w:val="24"/>
          <w:szCs w:val="24"/>
        </w:rPr>
        <w:t xml:space="preserve"> que alcançou notoriedade devido à publicação, em 1985, de sua biografia,</w:t>
      </w:r>
      <w:r w:rsidR="0071378F">
        <w:rPr>
          <w:rFonts w:ascii="Times New Roman" w:hAnsi="Times New Roman" w:cs="Times New Roman"/>
          <w:sz w:val="24"/>
          <w:szCs w:val="24"/>
        </w:rPr>
        <w:t xml:space="preserve"> intitulada</w:t>
      </w:r>
      <w:r w:rsidR="00F35B69">
        <w:rPr>
          <w:rFonts w:ascii="Times New Roman" w:hAnsi="Times New Roman" w:cs="Times New Roman"/>
          <w:sz w:val="24"/>
          <w:szCs w:val="24"/>
        </w:rPr>
        <w:t xml:space="preserve"> </w:t>
      </w:r>
      <w:r w:rsidR="00F35B69" w:rsidRPr="008132F9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="00F35B69" w:rsidRPr="008132F9">
        <w:rPr>
          <w:rFonts w:ascii="Times New Roman" w:hAnsi="Times New Roman" w:cs="Times New Roman"/>
          <w:i/>
          <w:sz w:val="24"/>
          <w:szCs w:val="24"/>
        </w:rPr>
        <w:t>llamo</w:t>
      </w:r>
      <w:proofErr w:type="spellEnd"/>
      <w:r w:rsidR="00F35B69" w:rsidRPr="008132F9">
        <w:rPr>
          <w:rFonts w:ascii="Times New Roman" w:hAnsi="Times New Roman" w:cs="Times New Roman"/>
          <w:i/>
          <w:sz w:val="24"/>
          <w:szCs w:val="24"/>
        </w:rPr>
        <w:t xml:space="preserve"> Rigoberta Menchú y </w:t>
      </w:r>
      <w:proofErr w:type="spellStart"/>
      <w:r w:rsidR="00F35B69" w:rsidRPr="008132F9">
        <w:rPr>
          <w:rFonts w:ascii="Times New Roman" w:hAnsi="Times New Roman" w:cs="Times New Roman"/>
          <w:i/>
          <w:sz w:val="24"/>
          <w:szCs w:val="24"/>
        </w:rPr>
        <w:t>así</w:t>
      </w:r>
      <w:proofErr w:type="spellEnd"/>
      <w:r w:rsidR="00F35B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5B69" w:rsidRPr="008132F9">
        <w:rPr>
          <w:rFonts w:ascii="Times New Roman" w:hAnsi="Times New Roman" w:cs="Times New Roman"/>
          <w:i/>
          <w:sz w:val="24"/>
          <w:szCs w:val="24"/>
        </w:rPr>
        <w:t>me</w:t>
      </w:r>
      <w:r w:rsidR="00F35B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5B69" w:rsidRPr="008132F9">
        <w:rPr>
          <w:rFonts w:ascii="Times New Roman" w:hAnsi="Times New Roman" w:cs="Times New Roman"/>
          <w:i/>
          <w:sz w:val="24"/>
          <w:szCs w:val="24"/>
        </w:rPr>
        <w:t>nació</w:t>
      </w:r>
      <w:proofErr w:type="spellEnd"/>
      <w:r w:rsidR="00F35B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35B69" w:rsidRPr="008132F9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F35B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5B69" w:rsidRPr="008132F9">
        <w:rPr>
          <w:rFonts w:ascii="Times New Roman" w:hAnsi="Times New Roman" w:cs="Times New Roman"/>
          <w:i/>
          <w:sz w:val="24"/>
          <w:szCs w:val="24"/>
        </w:rPr>
        <w:t>conciencia</w:t>
      </w:r>
      <w:proofErr w:type="spellEnd"/>
      <w:r>
        <w:rPr>
          <w:rFonts w:ascii="Times New Roman" w:hAnsi="Times New Roman" w:cs="Times New Roman"/>
          <w:sz w:val="24"/>
          <w:szCs w:val="24"/>
        </w:rPr>
        <w:t>, produzida com a colaboração de</w:t>
      </w:r>
      <w:r w:rsidR="00F35B69" w:rsidRPr="008132F9">
        <w:rPr>
          <w:rFonts w:ascii="Times New Roman" w:hAnsi="Times New Roman" w:cs="Times New Roman"/>
          <w:sz w:val="24"/>
          <w:szCs w:val="24"/>
        </w:rPr>
        <w:t xml:space="preserve"> Elizabeth Burgos. A obra </w:t>
      </w:r>
      <w:r w:rsidR="004F21C6">
        <w:rPr>
          <w:rFonts w:ascii="Times New Roman" w:hAnsi="Times New Roman" w:cs="Times New Roman"/>
          <w:sz w:val="24"/>
          <w:szCs w:val="24"/>
        </w:rPr>
        <w:t>n</w:t>
      </w:r>
      <w:r w:rsidR="004F21C6" w:rsidRPr="008132F9">
        <w:rPr>
          <w:rFonts w:ascii="Times New Roman" w:hAnsi="Times New Roman" w:cs="Times New Roman"/>
          <w:sz w:val="24"/>
          <w:szCs w:val="24"/>
        </w:rPr>
        <w:t>a</w:t>
      </w:r>
      <w:r w:rsidR="004F21C6">
        <w:rPr>
          <w:rFonts w:ascii="Times New Roman" w:hAnsi="Times New Roman" w:cs="Times New Roman"/>
          <w:sz w:val="24"/>
          <w:szCs w:val="24"/>
        </w:rPr>
        <w:t>r</w:t>
      </w:r>
      <w:r w:rsidR="004F21C6" w:rsidRPr="008132F9">
        <w:rPr>
          <w:rFonts w:ascii="Times New Roman" w:hAnsi="Times New Roman" w:cs="Times New Roman"/>
          <w:sz w:val="24"/>
          <w:szCs w:val="24"/>
        </w:rPr>
        <w:t xml:space="preserve">ra </w:t>
      </w:r>
      <w:proofErr w:type="gramStart"/>
      <w:r w:rsidR="004F21C6" w:rsidRPr="008132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F21C6" w:rsidRPr="008132F9">
        <w:rPr>
          <w:rFonts w:ascii="Times New Roman" w:hAnsi="Times New Roman" w:cs="Times New Roman"/>
          <w:sz w:val="24"/>
          <w:szCs w:val="24"/>
        </w:rPr>
        <w:t xml:space="preserve"> situação de injustiça so</w:t>
      </w:r>
      <w:r w:rsidR="000F047A">
        <w:rPr>
          <w:rFonts w:ascii="Times New Roman" w:hAnsi="Times New Roman" w:cs="Times New Roman"/>
          <w:sz w:val="24"/>
          <w:szCs w:val="24"/>
        </w:rPr>
        <w:t>cial</w:t>
      </w:r>
      <w:r w:rsidR="004F21C6">
        <w:rPr>
          <w:rFonts w:ascii="Times New Roman" w:hAnsi="Times New Roman" w:cs="Times New Roman"/>
          <w:sz w:val="24"/>
          <w:szCs w:val="24"/>
        </w:rPr>
        <w:t xml:space="preserve"> que cercava Menchú</w:t>
      </w:r>
      <w:r w:rsidR="004F21C6" w:rsidRPr="008132F9">
        <w:rPr>
          <w:rFonts w:ascii="Times New Roman" w:hAnsi="Times New Roman" w:cs="Times New Roman"/>
          <w:sz w:val="24"/>
          <w:szCs w:val="24"/>
        </w:rPr>
        <w:t xml:space="preserve"> </w:t>
      </w:r>
      <w:r w:rsidR="0071378F">
        <w:rPr>
          <w:rFonts w:ascii="Times New Roman" w:hAnsi="Times New Roman" w:cs="Times New Roman"/>
          <w:sz w:val="24"/>
          <w:szCs w:val="24"/>
        </w:rPr>
        <w:t>e as comunidades indígenas da Guatemala</w:t>
      </w:r>
      <w:r w:rsidR="000F047A">
        <w:rPr>
          <w:rFonts w:ascii="Times New Roman" w:hAnsi="Times New Roman" w:cs="Times New Roman"/>
          <w:sz w:val="24"/>
          <w:szCs w:val="24"/>
        </w:rPr>
        <w:t>,</w:t>
      </w:r>
      <w:r w:rsidR="009C5FCA" w:rsidRPr="008132F9">
        <w:rPr>
          <w:rFonts w:ascii="Times New Roman" w:hAnsi="Times New Roman" w:cs="Times New Roman"/>
          <w:sz w:val="24"/>
          <w:szCs w:val="24"/>
        </w:rPr>
        <w:t xml:space="preserve"> </w:t>
      </w:r>
      <w:r w:rsidR="000F047A">
        <w:rPr>
          <w:rFonts w:ascii="Times New Roman" w:hAnsi="Times New Roman" w:cs="Times New Roman"/>
          <w:sz w:val="24"/>
          <w:szCs w:val="24"/>
        </w:rPr>
        <w:t>cuj</w:t>
      </w:r>
      <w:r w:rsidR="009C5FCA" w:rsidRPr="008132F9">
        <w:rPr>
          <w:rFonts w:ascii="Times New Roman" w:hAnsi="Times New Roman" w:cs="Times New Roman"/>
          <w:sz w:val="24"/>
          <w:szCs w:val="24"/>
        </w:rPr>
        <w:t>as relações de poder</w:t>
      </w:r>
      <w:r w:rsidR="000F047A">
        <w:rPr>
          <w:rFonts w:ascii="Times New Roman" w:hAnsi="Times New Roman" w:cs="Times New Roman"/>
          <w:sz w:val="24"/>
          <w:szCs w:val="24"/>
        </w:rPr>
        <w:t>, que a originam, sugerem a língua espanhola como dispositivo empreg</w:t>
      </w:r>
      <w:r w:rsidR="0098678B">
        <w:rPr>
          <w:rFonts w:ascii="Times New Roman" w:hAnsi="Times New Roman" w:cs="Times New Roman"/>
          <w:sz w:val="24"/>
          <w:szCs w:val="24"/>
        </w:rPr>
        <w:t xml:space="preserve">ado para </w:t>
      </w:r>
      <w:r w:rsidR="00E623E2">
        <w:rPr>
          <w:rFonts w:ascii="Times New Roman" w:hAnsi="Times New Roman" w:cs="Times New Roman"/>
          <w:sz w:val="24"/>
          <w:szCs w:val="24"/>
        </w:rPr>
        <w:t xml:space="preserve">marginalizar e </w:t>
      </w:r>
      <w:r w:rsidR="0098678B">
        <w:rPr>
          <w:rFonts w:ascii="Times New Roman" w:hAnsi="Times New Roman" w:cs="Times New Roman"/>
          <w:sz w:val="24"/>
          <w:szCs w:val="24"/>
        </w:rPr>
        <w:t>excluir.</w:t>
      </w:r>
      <w:r w:rsidR="0002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55D0" w:rsidRDefault="00D70271" w:rsidP="0039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</w:t>
      </w:r>
      <w:r w:rsidRPr="008132F9">
        <w:rPr>
          <w:rFonts w:ascii="Times New Roman" w:hAnsi="Times New Roman" w:cs="Times New Roman"/>
          <w:sz w:val="24"/>
          <w:szCs w:val="24"/>
        </w:rPr>
        <w:t xml:space="preserve"> Menchú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4E6D">
        <w:rPr>
          <w:rFonts w:ascii="Times New Roman" w:hAnsi="Times New Roman" w:cs="Times New Roman"/>
          <w:sz w:val="24"/>
          <w:szCs w:val="24"/>
        </w:rPr>
        <w:t>g</w:t>
      </w:r>
      <w:r w:rsidR="00C3594D" w:rsidRPr="008132F9">
        <w:rPr>
          <w:rFonts w:ascii="Times New Roman" w:hAnsi="Times New Roman" w:cs="Times New Roman"/>
          <w:sz w:val="24"/>
          <w:szCs w:val="24"/>
        </w:rPr>
        <w:t>rande parte da p</w:t>
      </w:r>
      <w:r>
        <w:rPr>
          <w:rFonts w:ascii="Times New Roman" w:hAnsi="Times New Roman" w:cs="Times New Roman"/>
          <w:sz w:val="24"/>
          <w:szCs w:val="24"/>
        </w:rPr>
        <w:t>opulação indígena guatemalteca</w:t>
      </w:r>
      <w:r w:rsidR="004D4E6D">
        <w:rPr>
          <w:rFonts w:ascii="Times New Roman" w:hAnsi="Times New Roman" w:cs="Times New Roman"/>
          <w:sz w:val="24"/>
          <w:szCs w:val="24"/>
        </w:rPr>
        <w:t xml:space="preserve"> não possuía conhecimento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D4E6D">
        <w:rPr>
          <w:rFonts w:ascii="Times New Roman" w:hAnsi="Times New Roman" w:cs="Times New Roman"/>
          <w:sz w:val="24"/>
          <w:szCs w:val="24"/>
        </w:rPr>
        <w:t>língua espa</w:t>
      </w:r>
      <w:r w:rsidR="0098678B">
        <w:rPr>
          <w:rFonts w:ascii="Times New Roman" w:hAnsi="Times New Roman" w:cs="Times New Roman"/>
          <w:sz w:val="24"/>
          <w:szCs w:val="24"/>
        </w:rPr>
        <w:t xml:space="preserve">nhola, </w:t>
      </w:r>
      <w:r w:rsidR="0098678B" w:rsidRPr="008132F9">
        <w:rPr>
          <w:rFonts w:ascii="Times New Roman" w:eastAsia="Times New Roman" w:hAnsi="Times New Roman" w:cs="Times New Roman"/>
          <w:sz w:val="24"/>
          <w:szCs w:val="24"/>
        </w:rPr>
        <w:t>imposta à Guatemala pela Espanha ainda no período colonial</w:t>
      </w:r>
      <w:r w:rsidR="0098678B">
        <w:rPr>
          <w:rFonts w:ascii="Times New Roman" w:eastAsia="Times New Roman" w:hAnsi="Times New Roman" w:cs="Times New Roman"/>
          <w:sz w:val="24"/>
          <w:szCs w:val="24"/>
        </w:rPr>
        <w:t>, e tomada, portanto, como</w:t>
      </w:r>
      <w:r w:rsidR="0098678B" w:rsidRPr="008132F9">
        <w:rPr>
          <w:rFonts w:ascii="Times New Roman" w:hAnsi="Times New Roman" w:cs="Times New Roman"/>
          <w:sz w:val="24"/>
          <w:szCs w:val="24"/>
        </w:rPr>
        <w:t xml:space="preserve"> </w:t>
      </w:r>
      <w:r w:rsidR="0098678B">
        <w:rPr>
          <w:rFonts w:ascii="Times New Roman" w:hAnsi="Times New Roman" w:cs="Times New Roman"/>
          <w:sz w:val="24"/>
          <w:szCs w:val="24"/>
        </w:rPr>
        <w:t xml:space="preserve">sinônimo de </w:t>
      </w:r>
      <w:r w:rsidR="0098678B" w:rsidRPr="008132F9">
        <w:rPr>
          <w:rFonts w:ascii="Times New Roman" w:hAnsi="Times New Roman" w:cs="Times New Roman"/>
          <w:sz w:val="24"/>
          <w:szCs w:val="24"/>
        </w:rPr>
        <w:t>idioma</w:t>
      </w:r>
      <w:r w:rsidR="0098678B">
        <w:rPr>
          <w:rFonts w:ascii="Times New Roman" w:hAnsi="Times New Roman" w:cs="Times New Roman"/>
          <w:sz w:val="24"/>
          <w:szCs w:val="24"/>
        </w:rPr>
        <w:t xml:space="preserve"> oficial do país, o que </w:t>
      </w:r>
      <w:r w:rsidR="0098678B">
        <w:rPr>
          <w:rFonts w:ascii="Times New Roman" w:hAnsi="Times New Roman" w:cs="Times New Roman"/>
          <w:sz w:val="24"/>
          <w:szCs w:val="24"/>
        </w:rPr>
        <w:lastRenderedPageBreak/>
        <w:t>contribuía</w:t>
      </w:r>
      <w:r w:rsidR="004D4E6D">
        <w:rPr>
          <w:rFonts w:ascii="Times New Roman" w:hAnsi="Times New Roman" w:cs="Times New Roman"/>
          <w:sz w:val="24"/>
          <w:szCs w:val="24"/>
        </w:rPr>
        <w:t xml:space="preserve"> decisivamente para que se constituísse como um</w:t>
      </w:r>
      <w:r>
        <w:rPr>
          <w:rFonts w:ascii="Times New Roman" w:hAnsi="Times New Roman" w:cs="Times New Roman"/>
          <w:sz w:val="24"/>
          <w:szCs w:val="24"/>
        </w:rPr>
        <w:t xml:space="preserve"> dispositivo de </w:t>
      </w:r>
      <w:r w:rsidR="004D4E6D">
        <w:rPr>
          <w:rFonts w:ascii="Times New Roman" w:hAnsi="Times New Roman" w:cs="Times New Roman"/>
          <w:sz w:val="24"/>
          <w:szCs w:val="24"/>
        </w:rPr>
        <w:t>segregação e de exclusão 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78B">
        <w:rPr>
          <w:rFonts w:ascii="Times New Roman" w:hAnsi="Times New Roman" w:cs="Times New Roman"/>
          <w:sz w:val="24"/>
          <w:szCs w:val="24"/>
        </w:rPr>
        <w:t>d</w:t>
      </w:r>
      <w:r w:rsidR="009952E5">
        <w:rPr>
          <w:rFonts w:ascii="Times New Roman" w:hAnsi="Times New Roman" w:cs="Times New Roman"/>
          <w:sz w:val="24"/>
          <w:szCs w:val="24"/>
        </w:rPr>
        <w:t>as comunidades indígenas</w:t>
      </w:r>
      <w:r w:rsidR="00382162">
        <w:rPr>
          <w:rFonts w:ascii="Times New Roman" w:hAnsi="Times New Roman" w:cs="Times New Roman"/>
          <w:sz w:val="24"/>
          <w:szCs w:val="24"/>
        </w:rPr>
        <w:t>.</w:t>
      </w:r>
      <w:r w:rsidR="00395CD7">
        <w:rPr>
          <w:rFonts w:ascii="Times New Roman" w:hAnsi="Times New Roman" w:cs="Times New Roman"/>
          <w:sz w:val="24"/>
          <w:szCs w:val="24"/>
        </w:rPr>
        <w:t xml:space="preserve"> </w:t>
      </w:r>
      <w:r w:rsidR="007F3CD6" w:rsidRPr="008132F9">
        <w:rPr>
          <w:rFonts w:ascii="Times New Roman" w:hAnsi="Times New Roman" w:cs="Times New Roman"/>
          <w:sz w:val="24"/>
          <w:szCs w:val="24"/>
        </w:rPr>
        <w:t>A função antes exercida pelo colonizador espa</w:t>
      </w:r>
      <w:r w:rsidR="00395CD7">
        <w:rPr>
          <w:rFonts w:ascii="Times New Roman" w:hAnsi="Times New Roman" w:cs="Times New Roman"/>
          <w:sz w:val="24"/>
          <w:szCs w:val="24"/>
        </w:rPr>
        <w:t>nhol agora</w:t>
      </w:r>
      <w:r w:rsidR="007F3CD6" w:rsidRPr="008132F9">
        <w:rPr>
          <w:rFonts w:ascii="Times New Roman" w:hAnsi="Times New Roman" w:cs="Times New Roman"/>
          <w:sz w:val="24"/>
          <w:szCs w:val="24"/>
        </w:rPr>
        <w:t xml:space="preserve"> está a cargo do ladino,</w:t>
      </w:r>
      <w:r w:rsidR="00395CD7">
        <w:rPr>
          <w:rFonts w:ascii="Times New Roman" w:hAnsi="Times New Roman" w:cs="Times New Roman"/>
          <w:sz w:val="24"/>
          <w:szCs w:val="24"/>
        </w:rPr>
        <w:t xml:space="preserve"> termo empregado para designar os guatemaltecos</w:t>
      </w:r>
      <w:r w:rsidR="007F3CD6" w:rsidRPr="008132F9">
        <w:rPr>
          <w:rFonts w:ascii="Times New Roman" w:hAnsi="Times New Roman" w:cs="Times New Roman"/>
          <w:sz w:val="24"/>
          <w:szCs w:val="24"/>
        </w:rPr>
        <w:t xml:space="preserve"> </w:t>
      </w:r>
      <w:r w:rsidR="00395CD7">
        <w:rPr>
          <w:rFonts w:ascii="Times New Roman" w:hAnsi="Times New Roman" w:cs="Times New Roman"/>
          <w:sz w:val="24"/>
          <w:szCs w:val="24"/>
        </w:rPr>
        <w:t>frutos da “miscigenação” entre os colonizadores</w:t>
      </w:r>
      <w:r w:rsidR="005101D0">
        <w:rPr>
          <w:rFonts w:ascii="Times New Roman" w:hAnsi="Times New Roman" w:cs="Times New Roman"/>
          <w:sz w:val="24"/>
          <w:szCs w:val="24"/>
        </w:rPr>
        <w:t xml:space="preserve"> europeus</w:t>
      </w:r>
      <w:r w:rsidR="00395CD7">
        <w:rPr>
          <w:rFonts w:ascii="Times New Roman" w:hAnsi="Times New Roman" w:cs="Times New Roman"/>
          <w:sz w:val="24"/>
          <w:szCs w:val="24"/>
        </w:rPr>
        <w:t xml:space="preserve"> e os indígenas, </w:t>
      </w:r>
      <w:r w:rsidR="007F3CD6" w:rsidRPr="008132F9">
        <w:rPr>
          <w:rFonts w:ascii="Times New Roman" w:hAnsi="Times New Roman" w:cs="Times New Roman"/>
          <w:sz w:val="24"/>
          <w:szCs w:val="24"/>
        </w:rPr>
        <w:t>que continua valendo-se da</w:t>
      </w:r>
      <w:r w:rsidR="00395CD7">
        <w:rPr>
          <w:rFonts w:ascii="Times New Roman" w:hAnsi="Times New Roman" w:cs="Times New Roman"/>
          <w:sz w:val="24"/>
          <w:szCs w:val="24"/>
        </w:rPr>
        <w:t xml:space="preserve"> língua considerada oficial para perpetuar a exclusão das comunidades</w:t>
      </w:r>
      <w:r w:rsidR="007F3CD6" w:rsidRPr="008132F9">
        <w:rPr>
          <w:rFonts w:ascii="Times New Roman" w:hAnsi="Times New Roman" w:cs="Times New Roman"/>
          <w:sz w:val="24"/>
          <w:szCs w:val="24"/>
        </w:rPr>
        <w:t xml:space="preserve"> indígenas</w:t>
      </w:r>
      <w:r w:rsidR="0098678B" w:rsidRPr="0098678B">
        <w:rPr>
          <w:rFonts w:ascii="Times New Roman" w:hAnsi="Times New Roman" w:cs="Times New Roman"/>
          <w:sz w:val="24"/>
          <w:szCs w:val="24"/>
        </w:rPr>
        <w:t xml:space="preserve"> </w:t>
      </w:r>
      <w:r w:rsidR="00395CD7">
        <w:rPr>
          <w:rFonts w:ascii="Times New Roman" w:hAnsi="Times New Roman" w:cs="Times New Roman"/>
          <w:sz w:val="24"/>
          <w:szCs w:val="24"/>
        </w:rPr>
        <w:t>(</w:t>
      </w:r>
      <w:r w:rsidR="0098678B" w:rsidRPr="008132F9">
        <w:rPr>
          <w:rFonts w:ascii="Times New Roman" w:hAnsi="Times New Roman" w:cs="Times New Roman"/>
          <w:sz w:val="24"/>
          <w:szCs w:val="24"/>
        </w:rPr>
        <w:t>PRENAFETA, 2014</w:t>
      </w:r>
      <w:r w:rsidR="00395CD7">
        <w:rPr>
          <w:rFonts w:ascii="Times New Roman" w:hAnsi="Times New Roman" w:cs="Times New Roman"/>
          <w:sz w:val="24"/>
          <w:szCs w:val="24"/>
        </w:rPr>
        <w:t>)</w:t>
      </w:r>
      <w:r w:rsidR="007F3CD6" w:rsidRPr="008132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02D" w:rsidRPr="00B40066" w:rsidRDefault="00D728DE" w:rsidP="00B40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066">
        <w:rPr>
          <w:rFonts w:ascii="Times New Roman" w:hAnsi="Times New Roman" w:cs="Times New Roman"/>
          <w:sz w:val="24"/>
          <w:szCs w:val="24"/>
        </w:rPr>
        <w:t xml:space="preserve">O intuito desta investigação é, portanto, </w:t>
      </w:r>
      <w:r w:rsidR="006023E1" w:rsidRPr="00B40066">
        <w:rPr>
          <w:rFonts w:ascii="Times New Roman" w:hAnsi="Times New Roman" w:cs="Times New Roman"/>
          <w:sz w:val="24"/>
          <w:szCs w:val="24"/>
        </w:rPr>
        <w:t>a</w:t>
      </w:r>
      <w:r w:rsidRPr="00B40066">
        <w:rPr>
          <w:rFonts w:ascii="Times New Roman" w:hAnsi="Times New Roman" w:cs="Times New Roman"/>
          <w:sz w:val="24"/>
          <w:szCs w:val="24"/>
        </w:rPr>
        <w:t>nalisar</w:t>
      </w:r>
      <w:r w:rsidR="006023E1" w:rsidRPr="00B40066">
        <w:rPr>
          <w:rFonts w:ascii="Times New Roman" w:hAnsi="Times New Roman" w:cs="Times New Roman"/>
          <w:sz w:val="24"/>
          <w:szCs w:val="24"/>
        </w:rPr>
        <w:t xml:space="preserve"> a atuação da língua espanhola como um dispositivo de poder que leva à exclusão social </w:t>
      </w:r>
      <w:r w:rsidRPr="00B40066">
        <w:rPr>
          <w:rFonts w:ascii="Times New Roman" w:hAnsi="Times New Roman" w:cs="Times New Roman"/>
          <w:sz w:val="24"/>
          <w:szCs w:val="24"/>
        </w:rPr>
        <w:t>relatada na referida obra</w:t>
      </w:r>
      <w:r w:rsidR="006023E1" w:rsidRPr="00B40066">
        <w:rPr>
          <w:rFonts w:ascii="Times New Roman" w:hAnsi="Times New Roman" w:cs="Times New Roman"/>
          <w:sz w:val="24"/>
          <w:szCs w:val="24"/>
        </w:rPr>
        <w:t>.</w:t>
      </w:r>
      <w:r w:rsidR="009373FD" w:rsidRPr="00B40066">
        <w:rPr>
          <w:rFonts w:ascii="Times New Roman" w:hAnsi="Times New Roman" w:cs="Times New Roman"/>
          <w:sz w:val="24"/>
          <w:szCs w:val="24"/>
        </w:rPr>
        <w:t xml:space="preserve"> </w:t>
      </w:r>
      <w:r w:rsidR="0029102D" w:rsidRPr="00B40066">
        <w:rPr>
          <w:rFonts w:ascii="Times New Roman" w:hAnsi="Times New Roman" w:cs="Times New Roman"/>
          <w:sz w:val="24"/>
          <w:szCs w:val="24"/>
        </w:rPr>
        <w:t xml:space="preserve">Embora a obra seja marcada pela contestação tanto da autoria, uma vez que, conforme apontamos acima, foi </w:t>
      </w:r>
      <w:proofErr w:type="gramStart"/>
      <w:r w:rsidR="0029102D" w:rsidRPr="00B40066">
        <w:rPr>
          <w:rFonts w:ascii="Times New Roman" w:hAnsi="Times New Roman" w:cs="Times New Roman"/>
          <w:sz w:val="24"/>
          <w:szCs w:val="24"/>
        </w:rPr>
        <w:t>escrita</w:t>
      </w:r>
      <w:proofErr w:type="gramEnd"/>
      <w:r w:rsidR="0029102D" w:rsidRPr="00B40066">
        <w:rPr>
          <w:rFonts w:ascii="Times New Roman" w:hAnsi="Times New Roman" w:cs="Times New Roman"/>
          <w:sz w:val="24"/>
          <w:szCs w:val="24"/>
        </w:rPr>
        <w:t xml:space="preserve"> por Elizabeth Burgos, quanto da veracidade dos fatos narrados pela indígena, para </w:t>
      </w:r>
      <w:proofErr w:type="spellStart"/>
      <w:r w:rsidR="0029102D" w:rsidRPr="00B40066">
        <w:rPr>
          <w:rFonts w:ascii="Times New Roman" w:hAnsi="Times New Roman" w:cs="Times New Roman"/>
          <w:sz w:val="24"/>
          <w:szCs w:val="24"/>
        </w:rPr>
        <w:t>Beverley</w:t>
      </w:r>
      <w:proofErr w:type="spellEnd"/>
      <w:r w:rsidR="0029102D" w:rsidRPr="00B40066">
        <w:rPr>
          <w:rFonts w:ascii="Times New Roman" w:hAnsi="Times New Roman" w:cs="Times New Roman"/>
          <w:sz w:val="24"/>
          <w:szCs w:val="24"/>
        </w:rPr>
        <w:t xml:space="preserve"> (2012) essa discussão se apresenta como mais ampla, ou seja, proporciona querelas acerca da verdade (única e universal) e de quem está autorizado a pronunciá-la, em especial na construção dos relatos sociais de vida daqueles que seguem escamoteados pelas heranças do processo colonial.</w:t>
      </w:r>
      <w:r w:rsidR="00B40066" w:rsidRPr="00B40066">
        <w:rPr>
          <w:rFonts w:ascii="Times New Roman" w:hAnsi="Times New Roman" w:cs="Times New Roman"/>
          <w:sz w:val="24"/>
          <w:szCs w:val="24"/>
        </w:rPr>
        <w:t xml:space="preserve"> </w:t>
      </w:r>
      <w:r w:rsidR="009A70FC">
        <w:rPr>
          <w:rFonts w:ascii="Times New Roman" w:hAnsi="Times New Roman" w:cs="Times New Roman"/>
          <w:sz w:val="24"/>
          <w:szCs w:val="24"/>
        </w:rPr>
        <w:t>Por esse</w:t>
      </w:r>
      <w:r w:rsidR="00B40066" w:rsidRPr="00B40066">
        <w:rPr>
          <w:rFonts w:ascii="Times New Roman" w:hAnsi="Times New Roman" w:cs="Times New Roman"/>
          <w:sz w:val="24"/>
          <w:szCs w:val="24"/>
        </w:rPr>
        <w:t xml:space="preserve"> viés</w:t>
      </w:r>
      <w:r w:rsidR="009A70FC">
        <w:rPr>
          <w:rFonts w:ascii="Times New Roman" w:hAnsi="Times New Roman" w:cs="Times New Roman"/>
          <w:sz w:val="24"/>
          <w:szCs w:val="24"/>
        </w:rPr>
        <w:t>,</w:t>
      </w:r>
      <w:r w:rsidR="00B40066" w:rsidRPr="00B40066">
        <w:rPr>
          <w:rFonts w:ascii="Times New Roman" w:hAnsi="Times New Roman" w:cs="Times New Roman"/>
          <w:sz w:val="24"/>
          <w:szCs w:val="24"/>
        </w:rPr>
        <w:t xml:space="preserve"> a biografia de Menchú se coloca como uma janela que expõe ao mundo as mazelas, produzidas como resultado do processo colonial e ainda hoje vividas pelos povos indígenas, não apenas da Guatemala, mas das Américas</w:t>
      </w:r>
      <w:r w:rsidR="009A70FC">
        <w:rPr>
          <w:rFonts w:ascii="Times New Roman" w:hAnsi="Times New Roman" w:cs="Times New Roman"/>
          <w:sz w:val="24"/>
          <w:szCs w:val="24"/>
        </w:rPr>
        <w:t>,</w:t>
      </w:r>
      <w:r w:rsidR="00B40066" w:rsidRPr="00B40066">
        <w:rPr>
          <w:rFonts w:ascii="Times New Roman" w:hAnsi="Times New Roman" w:cs="Times New Roman"/>
          <w:sz w:val="24"/>
          <w:szCs w:val="24"/>
        </w:rPr>
        <w:t xml:space="preserve"> </w:t>
      </w:r>
      <w:r w:rsidR="009A70FC" w:rsidRPr="00B40066">
        <w:rPr>
          <w:rFonts w:ascii="Times New Roman" w:hAnsi="Times New Roman" w:cs="Times New Roman"/>
          <w:sz w:val="24"/>
          <w:szCs w:val="24"/>
        </w:rPr>
        <w:t>de feitio que todo e qualquer privilégio excludente</w:t>
      </w:r>
      <w:r w:rsidR="009A70FC">
        <w:rPr>
          <w:rFonts w:ascii="Times New Roman" w:hAnsi="Times New Roman" w:cs="Times New Roman"/>
          <w:sz w:val="24"/>
          <w:szCs w:val="24"/>
        </w:rPr>
        <w:t>, herdado do processo colonial,</w:t>
      </w:r>
      <w:r w:rsidR="009A70FC" w:rsidRPr="00B40066">
        <w:rPr>
          <w:rFonts w:ascii="Times New Roman" w:hAnsi="Times New Roman" w:cs="Times New Roman"/>
          <w:sz w:val="24"/>
          <w:szCs w:val="24"/>
        </w:rPr>
        <w:t xml:space="preserve"> possa ser questionado</w:t>
      </w:r>
      <w:r w:rsidR="009A70FC">
        <w:rPr>
          <w:rFonts w:ascii="Times New Roman" w:hAnsi="Times New Roman" w:cs="Times New Roman"/>
          <w:sz w:val="24"/>
          <w:szCs w:val="24"/>
        </w:rPr>
        <w:t xml:space="preserve"> (cf. ZOLIN-VESZ; SANTOS, 2018).</w:t>
      </w:r>
    </w:p>
    <w:p w:rsidR="009C2778" w:rsidRPr="009C2778" w:rsidRDefault="009C2778" w:rsidP="00291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02D">
        <w:rPr>
          <w:rFonts w:ascii="Times New Roman" w:hAnsi="Times New Roman" w:cs="Times New Roman"/>
          <w:sz w:val="24"/>
          <w:szCs w:val="24"/>
        </w:rPr>
        <w:t xml:space="preserve">Inicialmente, discutimos o contexto </w:t>
      </w:r>
      <w:proofErr w:type="spellStart"/>
      <w:r w:rsidRPr="0029102D">
        <w:rPr>
          <w:rFonts w:ascii="Times New Roman" w:hAnsi="Times New Roman" w:cs="Times New Roman"/>
          <w:sz w:val="24"/>
          <w:szCs w:val="24"/>
        </w:rPr>
        <w:t>sócio-histórico</w:t>
      </w:r>
      <w:proofErr w:type="spellEnd"/>
      <w:r w:rsidRPr="0029102D">
        <w:rPr>
          <w:rFonts w:ascii="Times New Roman" w:hAnsi="Times New Roman" w:cs="Times New Roman"/>
          <w:sz w:val="24"/>
          <w:szCs w:val="24"/>
        </w:rPr>
        <w:t xml:space="preserve"> da Guatemala, abordando </w:t>
      </w:r>
      <w:r w:rsidRPr="009C2778">
        <w:rPr>
          <w:rFonts w:ascii="Times New Roman" w:hAnsi="Times New Roman" w:cs="Times New Roman"/>
          <w:sz w:val="24"/>
          <w:szCs w:val="24"/>
        </w:rPr>
        <w:t>alguns aspectos da colonização do país pela Espanha, em especial os linguísticos,</w:t>
      </w:r>
      <w:r w:rsidR="00305D7D">
        <w:rPr>
          <w:rFonts w:ascii="Times New Roman" w:hAnsi="Times New Roman" w:cs="Times New Roman"/>
          <w:sz w:val="24"/>
          <w:szCs w:val="24"/>
        </w:rPr>
        <w:t xml:space="preserve"> conforme </w:t>
      </w:r>
      <w:proofErr w:type="spellStart"/>
      <w:r w:rsidR="00305D7D" w:rsidRPr="00326594">
        <w:rPr>
          <w:rFonts w:ascii="Times New Roman" w:hAnsi="Times New Roman" w:cs="Times New Roman"/>
          <w:sz w:val="24"/>
          <w:szCs w:val="24"/>
        </w:rPr>
        <w:t>Böckler</w:t>
      </w:r>
      <w:proofErr w:type="spellEnd"/>
      <w:r w:rsidR="00305D7D" w:rsidRPr="00326594">
        <w:rPr>
          <w:rFonts w:ascii="Times New Roman" w:hAnsi="Times New Roman" w:cs="Times New Roman"/>
          <w:sz w:val="24"/>
          <w:szCs w:val="24"/>
        </w:rPr>
        <w:t xml:space="preserve"> (2001), </w:t>
      </w:r>
      <w:proofErr w:type="spellStart"/>
      <w:r w:rsidR="00305D7D" w:rsidRPr="00326594">
        <w:rPr>
          <w:rFonts w:ascii="Times New Roman" w:hAnsi="Times New Roman" w:cs="Times New Roman"/>
          <w:sz w:val="24"/>
          <w:szCs w:val="24"/>
        </w:rPr>
        <w:t>Böckler</w:t>
      </w:r>
      <w:proofErr w:type="spellEnd"/>
      <w:r w:rsidR="00305D7D" w:rsidRPr="00326594">
        <w:rPr>
          <w:rFonts w:ascii="Times New Roman" w:hAnsi="Times New Roman" w:cs="Times New Roman"/>
          <w:sz w:val="24"/>
          <w:szCs w:val="24"/>
        </w:rPr>
        <w:t xml:space="preserve"> e Herbert (2002), </w:t>
      </w:r>
      <w:proofErr w:type="spellStart"/>
      <w:r w:rsidR="00305D7D" w:rsidRPr="00326594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="00305D7D" w:rsidRPr="00326594">
        <w:rPr>
          <w:rFonts w:ascii="Times New Roman" w:hAnsi="Times New Roman" w:cs="Times New Roman"/>
          <w:sz w:val="24"/>
          <w:szCs w:val="24"/>
        </w:rPr>
        <w:t>, Paz e</w:t>
      </w:r>
      <w:r w:rsidR="00305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D">
        <w:rPr>
          <w:rFonts w:ascii="Times New Roman" w:hAnsi="Times New Roman" w:cs="Times New Roman"/>
          <w:sz w:val="24"/>
          <w:szCs w:val="24"/>
        </w:rPr>
        <w:t>Quemé</w:t>
      </w:r>
      <w:proofErr w:type="spellEnd"/>
      <w:r w:rsidR="00305D7D">
        <w:rPr>
          <w:rFonts w:ascii="Times New Roman" w:hAnsi="Times New Roman" w:cs="Times New Roman"/>
          <w:sz w:val="24"/>
          <w:szCs w:val="24"/>
        </w:rPr>
        <w:t xml:space="preserve"> (2005)</w:t>
      </w:r>
      <w:r w:rsidR="00305D7D" w:rsidRPr="0032659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5D7D" w:rsidRPr="00326594">
        <w:rPr>
          <w:rFonts w:ascii="Times New Roman" w:hAnsi="Times New Roman" w:cs="Times New Roman"/>
          <w:sz w:val="24"/>
          <w:szCs w:val="24"/>
        </w:rPr>
        <w:t>Prenafeta</w:t>
      </w:r>
      <w:proofErr w:type="spellEnd"/>
      <w:r w:rsidR="00305D7D" w:rsidRPr="00326594">
        <w:rPr>
          <w:rFonts w:ascii="Times New Roman" w:hAnsi="Times New Roman" w:cs="Times New Roman"/>
          <w:sz w:val="24"/>
          <w:szCs w:val="24"/>
        </w:rPr>
        <w:t xml:space="preserve"> (2014)</w:t>
      </w:r>
      <w:r w:rsidRPr="009C2778">
        <w:rPr>
          <w:rFonts w:ascii="Times New Roman" w:hAnsi="Times New Roman" w:cs="Times New Roman"/>
          <w:sz w:val="24"/>
          <w:szCs w:val="24"/>
        </w:rPr>
        <w:t>. Em seguida, traze</w:t>
      </w:r>
      <w:r w:rsidR="003D5ED1">
        <w:rPr>
          <w:rFonts w:ascii="Times New Roman" w:hAnsi="Times New Roman" w:cs="Times New Roman"/>
          <w:sz w:val="24"/>
          <w:szCs w:val="24"/>
        </w:rPr>
        <w:t>mos à baila o conceito de dispositivo de poder (FOUCAULT, 2012; MACHADO, 2012)</w:t>
      </w:r>
      <w:r w:rsidRPr="009C2778">
        <w:rPr>
          <w:rFonts w:ascii="Times New Roman" w:hAnsi="Times New Roman" w:cs="Times New Roman"/>
          <w:sz w:val="24"/>
          <w:szCs w:val="24"/>
        </w:rPr>
        <w:t>. Por fim, analisamos excertos da biografia de Rigoberta Menchú, buscando evidenciar, em sua narrativa, a constituição do espanhol como dispositivo de exclusão social e, por conseguinte, o estabelecimento das relações de poder por meio do (não) conhecimento da língua.</w:t>
      </w:r>
    </w:p>
    <w:p w:rsidR="00306C5A" w:rsidRPr="009C2778" w:rsidRDefault="00306C5A" w:rsidP="009C2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9C2" w:rsidRDefault="00D749C2" w:rsidP="00E17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53F" w:rsidRPr="0041009A" w:rsidRDefault="00D749C2" w:rsidP="00E17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113">
        <w:rPr>
          <w:rFonts w:ascii="Times New Roman" w:hAnsi="Times New Roman" w:cs="Times New Roman"/>
          <w:b/>
          <w:sz w:val="24"/>
          <w:szCs w:val="24"/>
        </w:rPr>
        <w:t>A</w:t>
      </w:r>
      <w:r w:rsidR="003C61FD" w:rsidRPr="0041009A">
        <w:rPr>
          <w:rFonts w:ascii="Times New Roman" w:hAnsi="Times New Roman" w:cs="Times New Roman"/>
          <w:b/>
          <w:sz w:val="24"/>
          <w:szCs w:val="24"/>
        </w:rPr>
        <w:t xml:space="preserve"> língua espanhola como herança colonial</w:t>
      </w:r>
    </w:p>
    <w:p w:rsidR="0041009A" w:rsidRDefault="0041009A" w:rsidP="00E17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73D" w:rsidRDefault="004F173D" w:rsidP="00A17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de colonização imposto à Guatemala pela Espanha apresenta </w:t>
      </w:r>
      <w:r w:rsidRPr="00614BDD">
        <w:rPr>
          <w:rFonts w:ascii="Times New Roman" w:hAnsi="Times New Roman" w:cs="Times New Roman"/>
          <w:sz w:val="24"/>
          <w:szCs w:val="24"/>
        </w:rPr>
        <w:t xml:space="preserve">resquícios </w:t>
      </w:r>
      <w:r>
        <w:rPr>
          <w:rFonts w:ascii="Times New Roman" w:hAnsi="Times New Roman" w:cs="Times New Roman"/>
          <w:sz w:val="24"/>
          <w:szCs w:val="24"/>
        </w:rPr>
        <w:t xml:space="preserve">que, </w:t>
      </w:r>
      <w:r w:rsidRPr="00614BDD">
        <w:rPr>
          <w:rFonts w:ascii="Times New Roman" w:hAnsi="Times New Roman" w:cs="Times New Roman"/>
          <w:sz w:val="24"/>
          <w:szCs w:val="24"/>
        </w:rPr>
        <w:t>ainda hoje, acom</w:t>
      </w:r>
      <w:r>
        <w:rPr>
          <w:rFonts w:ascii="Times New Roman" w:hAnsi="Times New Roman" w:cs="Times New Roman"/>
          <w:sz w:val="24"/>
          <w:szCs w:val="24"/>
        </w:rPr>
        <w:t>etem os indígenas guatemaltecos</w:t>
      </w:r>
      <w:r w:rsidR="00C75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(cf. BÖCKLER, 2001; BÖCKLER;</w:t>
      </w:r>
      <w:r w:rsidRPr="00614BD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ERBERT, </w:t>
      </w:r>
      <w:r w:rsidR="00C75926">
        <w:rPr>
          <w:rFonts w:ascii="Times New Roman" w:hAnsi="Times New Roman" w:cs="Times New Roman"/>
          <w:sz w:val="24"/>
          <w:szCs w:val="24"/>
        </w:rPr>
        <w:t>2002)</w:t>
      </w:r>
      <w:r w:rsidR="0093431F" w:rsidRPr="0061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Böckler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(2001) ressalta</w:t>
      </w:r>
      <w:r w:rsidRPr="0083450D">
        <w:rPr>
          <w:rFonts w:ascii="Times New Roman" w:hAnsi="Times New Roman" w:cs="Times New Roman"/>
          <w:sz w:val="24"/>
          <w:szCs w:val="24"/>
        </w:rPr>
        <w:t xml:space="preserve"> que,</w:t>
      </w:r>
      <w:r>
        <w:rPr>
          <w:rFonts w:ascii="Times New Roman" w:hAnsi="Times New Roman" w:cs="Times New Roman"/>
          <w:sz w:val="24"/>
          <w:szCs w:val="24"/>
        </w:rPr>
        <w:t xml:space="preserve"> no decorrer do períod</w:t>
      </w:r>
      <w:r w:rsidRPr="0083450D">
        <w:rPr>
          <w:rFonts w:ascii="Times New Roman" w:hAnsi="Times New Roman" w:cs="Times New Roman"/>
          <w:sz w:val="24"/>
          <w:szCs w:val="24"/>
        </w:rPr>
        <w:t xml:space="preserve">o colonial, os índios foram obrigados </w:t>
      </w:r>
      <w:r>
        <w:rPr>
          <w:rFonts w:ascii="Times New Roman" w:hAnsi="Times New Roman" w:cs="Times New Roman"/>
          <w:sz w:val="24"/>
          <w:szCs w:val="24"/>
        </w:rPr>
        <w:t>a viver separados dos espanhóis. D</w:t>
      </w:r>
      <w:r w:rsidRPr="008345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 forma, suas moradias se situavam</w:t>
      </w:r>
      <w:r w:rsidRPr="0083450D">
        <w:rPr>
          <w:rFonts w:ascii="Times New Roman" w:hAnsi="Times New Roman" w:cs="Times New Roman"/>
          <w:sz w:val="24"/>
          <w:szCs w:val="24"/>
        </w:rPr>
        <w:t xml:space="preserve"> em locais periféricos: “nos perímetros urbanos se localizava a população autóctone em bairros segregados, dos quais podiam sair, somente, para realizar os trabalhos que lhes eram encomendados, assim como para assistir </w:t>
      </w:r>
      <w:r w:rsidR="00E62DDD">
        <w:rPr>
          <w:rFonts w:ascii="Times New Roman" w:hAnsi="Times New Roman" w:cs="Times New Roman"/>
          <w:sz w:val="24"/>
          <w:szCs w:val="24"/>
        </w:rPr>
        <w:t>às cerimônias religiosas cristãs</w:t>
      </w:r>
      <w:r w:rsidRPr="0083450D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83450D">
        <w:rPr>
          <w:rFonts w:ascii="Times New Roman" w:hAnsi="Times New Roman" w:cs="Times New Roman"/>
          <w:sz w:val="24"/>
          <w:szCs w:val="24"/>
        </w:rPr>
        <w:t>” (BÖCKLER, 2001, p. 13)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450D">
        <w:rPr>
          <w:rFonts w:ascii="Times New Roman" w:hAnsi="Times New Roman" w:cs="Times New Roman"/>
          <w:sz w:val="24"/>
          <w:szCs w:val="24"/>
        </w:rPr>
        <w:t xml:space="preserve"> Aos índios</w:t>
      </w:r>
      <w:r w:rsidR="00676798">
        <w:rPr>
          <w:rFonts w:ascii="Times New Roman" w:hAnsi="Times New Roman" w:cs="Times New Roman"/>
          <w:sz w:val="24"/>
          <w:szCs w:val="24"/>
        </w:rPr>
        <w:t>, portanto,</w:t>
      </w:r>
      <w:r w:rsidRPr="0083450D">
        <w:rPr>
          <w:rFonts w:ascii="Times New Roman" w:hAnsi="Times New Roman" w:cs="Times New Roman"/>
          <w:sz w:val="24"/>
          <w:szCs w:val="24"/>
        </w:rPr>
        <w:t xml:space="preserve"> não era dado </w:t>
      </w:r>
      <w:r w:rsidR="0048309F">
        <w:rPr>
          <w:rFonts w:ascii="Times New Roman" w:hAnsi="Times New Roman" w:cs="Times New Roman"/>
          <w:sz w:val="24"/>
          <w:szCs w:val="24"/>
        </w:rPr>
        <w:t>o direito de viver em locais mai</w:t>
      </w:r>
      <w:r w:rsidRPr="0083450D">
        <w:rPr>
          <w:rFonts w:ascii="Times New Roman" w:hAnsi="Times New Roman" w:cs="Times New Roman"/>
          <w:sz w:val="24"/>
          <w:szCs w:val="24"/>
        </w:rPr>
        <w:t>s urbanizados</w:t>
      </w:r>
      <w:r w:rsidR="00E62D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0D">
        <w:rPr>
          <w:rFonts w:ascii="Times New Roman" w:hAnsi="Times New Roman" w:cs="Times New Roman"/>
          <w:sz w:val="24"/>
          <w:szCs w:val="24"/>
        </w:rPr>
        <w:t xml:space="preserve">sua </w:t>
      </w:r>
      <w:r w:rsidR="00E62DDD">
        <w:rPr>
          <w:rFonts w:ascii="Times New Roman" w:hAnsi="Times New Roman" w:cs="Times New Roman"/>
          <w:sz w:val="24"/>
          <w:szCs w:val="24"/>
        </w:rPr>
        <w:t>presença na cidade, conforme aponta o autor, era restrita</w:t>
      </w:r>
      <w:r w:rsidRPr="0083450D">
        <w:rPr>
          <w:rFonts w:ascii="Times New Roman" w:hAnsi="Times New Roman" w:cs="Times New Roman"/>
          <w:sz w:val="24"/>
          <w:szCs w:val="24"/>
        </w:rPr>
        <w:t>.</w:t>
      </w:r>
    </w:p>
    <w:p w:rsidR="00191FAF" w:rsidRDefault="00676798" w:rsidP="00985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de acordo com</w:t>
      </w:r>
      <w:r w:rsidRPr="00834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Böckler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3450D">
        <w:rPr>
          <w:rFonts w:ascii="Times New Roman" w:hAnsi="Times New Roman" w:cs="Times New Roman"/>
          <w:sz w:val="24"/>
          <w:szCs w:val="24"/>
        </w:rPr>
        <w:t>2001), as relações sociais cotidianas</w:t>
      </w:r>
      <w:r>
        <w:rPr>
          <w:rFonts w:ascii="Times New Roman" w:hAnsi="Times New Roman" w:cs="Times New Roman"/>
          <w:sz w:val="24"/>
          <w:szCs w:val="24"/>
        </w:rPr>
        <w:t xml:space="preserve"> entre as comunidades indígenas e os colonizadores espanhóis</w:t>
      </w:r>
      <w:r w:rsidRPr="0083450D">
        <w:rPr>
          <w:rFonts w:ascii="Times New Roman" w:hAnsi="Times New Roman" w:cs="Times New Roman"/>
          <w:sz w:val="24"/>
          <w:szCs w:val="24"/>
        </w:rPr>
        <w:t xml:space="preserve"> nascem marcadas pelas desigualdades sociais em todos os níveis,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0D">
        <w:rPr>
          <w:rFonts w:ascii="Times New Roman" w:hAnsi="Times New Roman" w:cs="Times New Roman"/>
          <w:sz w:val="24"/>
          <w:szCs w:val="24"/>
        </w:rPr>
        <w:t>que se materializam, principalmente, na língua, afetando de maneira signi</w:t>
      </w:r>
      <w:r w:rsidR="00191FAF">
        <w:rPr>
          <w:rFonts w:ascii="Times New Roman" w:hAnsi="Times New Roman" w:cs="Times New Roman"/>
          <w:sz w:val="24"/>
          <w:szCs w:val="24"/>
        </w:rPr>
        <w:t>ficativa os indígenas</w:t>
      </w:r>
      <w:r>
        <w:rPr>
          <w:rFonts w:ascii="Times New Roman" w:hAnsi="Times New Roman" w:cs="Times New Roman"/>
          <w:sz w:val="24"/>
          <w:szCs w:val="24"/>
        </w:rPr>
        <w:t>. O espanhol, impost</w:t>
      </w:r>
      <w:r w:rsidRPr="0083450D">
        <w:rPr>
          <w:rFonts w:ascii="Times New Roman" w:hAnsi="Times New Roman" w:cs="Times New Roman"/>
          <w:sz w:val="24"/>
          <w:szCs w:val="24"/>
        </w:rPr>
        <w:t>o pelo colonizador</w:t>
      </w:r>
      <w:r>
        <w:rPr>
          <w:rFonts w:ascii="Times New Roman" w:hAnsi="Times New Roman" w:cs="Times New Roman"/>
          <w:sz w:val="24"/>
          <w:szCs w:val="24"/>
        </w:rPr>
        <w:t xml:space="preserve"> europeu</w:t>
      </w:r>
      <w:r w:rsidRPr="0083450D">
        <w:rPr>
          <w:rFonts w:ascii="Times New Roman" w:hAnsi="Times New Roman" w:cs="Times New Roman"/>
          <w:sz w:val="24"/>
          <w:szCs w:val="24"/>
        </w:rPr>
        <w:t xml:space="preserve">, adquire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3450D">
        <w:rPr>
          <w:rFonts w:ascii="Times New Roman" w:hAnsi="Times New Roman" w:cs="Times New Roman"/>
          <w:sz w:val="24"/>
          <w:szCs w:val="24"/>
        </w:rPr>
        <w:t xml:space="preserve">estatuto de língua oficial, e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="00BC7756">
        <w:rPr>
          <w:rFonts w:ascii="Times New Roman" w:hAnsi="Times New Roman" w:cs="Times New Roman"/>
          <w:sz w:val="24"/>
          <w:szCs w:val="24"/>
        </w:rPr>
        <w:t>as línguas</w:t>
      </w:r>
      <w:r w:rsidRPr="0083450D">
        <w:rPr>
          <w:rFonts w:ascii="Times New Roman" w:hAnsi="Times New Roman" w:cs="Times New Roman"/>
          <w:sz w:val="24"/>
          <w:szCs w:val="24"/>
        </w:rPr>
        <w:t xml:space="preserve"> indígenas </w:t>
      </w:r>
      <w:r>
        <w:rPr>
          <w:rFonts w:ascii="Times New Roman" w:hAnsi="Times New Roman" w:cs="Times New Roman"/>
          <w:sz w:val="24"/>
          <w:szCs w:val="24"/>
        </w:rPr>
        <w:t>quant</w:t>
      </w:r>
      <w:r w:rsidRPr="0083450D">
        <w:rPr>
          <w:rFonts w:ascii="Times New Roman" w:hAnsi="Times New Roman" w:cs="Times New Roman"/>
          <w:sz w:val="24"/>
          <w:szCs w:val="24"/>
        </w:rPr>
        <w:t xml:space="preserve">o seus falantes </w:t>
      </w:r>
      <w:r>
        <w:rPr>
          <w:rFonts w:ascii="Times New Roman" w:hAnsi="Times New Roman" w:cs="Times New Roman"/>
          <w:sz w:val="24"/>
          <w:szCs w:val="24"/>
        </w:rPr>
        <w:t>são desconsiderados, passando a ocupar posição</w:t>
      </w:r>
      <w:r w:rsidRPr="0083450D">
        <w:rPr>
          <w:rFonts w:ascii="Times New Roman" w:hAnsi="Times New Roman" w:cs="Times New Roman"/>
          <w:sz w:val="24"/>
          <w:szCs w:val="24"/>
        </w:rPr>
        <w:t xml:space="preserve"> inferior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lastRenderedPageBreak/>
        <w:t>sociedade</w:t>
      </w:r>
      <w:r w:rsidRPr="008345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6B108C" w:rsidRPr="00614BDD">
        <w:rPr>
          <w:rFonts w:ascii="Times New Roman" w:hAnsi="Times New Roman" w:cs="Times New Roman"/>
          <w:sz w:val="24"/>
          <w:szCs w:val="24"/>
        </w:rPr>
        <w:t xml:space="preserve">omo apontam </w:t>
      </w:r>
      <w:proofErr w:type="spellStart"/>
      <w:r w:rsidR="006B108C" w:rsidRPr="00614BDD">
        <w:rPr>
          <w:rFonts w:ascii="Times New Roman" w:hAnsi="Times New Roman" w:cs="Times New Roman"/>
          <w:sz w:val="24"/>
          <w:szCs w:val="24"/>
        </w:rPr>
        <w:t>Castillo</w:t>
      </w:r>
      <w:proofErr w:type="spellEnd"/>
      <w:r w:rsidR="006B108C" w:rsidRPr="00614BDD">
        <w:rPr>
          <w:rFonts w:ascii="Times New Roman" w:hAnsi="Times New Roman" w:cs="Times New Roman"/>
          <w:sz w:val="24"/>
          <w:szCs w:val="24"/>
        </w:rPr>
        <w:t xml:space="preserve">, Paz e </w:t>
      </w:r>
      <w:proofErr w:type="spellStart"/>
      <w:r w:rsidR="006B108C" w:rsidRPr="00614BDD">
        <w:rPr>
          <w:rFonts w:ascii="Times New Roman" w:hAnsi="Times New Roman" w:cs="Times New Roman"/>
          <w:sz w:val="24"/>
          <w:szCs w:val="24"/>
        </w:rPr>
        <w:t>Quemé</w:t>
      </w:r>
      <w:proofErr w:type="spellEnd"/>
      <w:r w:rsidR="006B108C" w:rsidRPr="00614BDD">
        <w:rPr>
          <w:rFonts w:ascii="Times New Roman" w:hAnsi="Times New Roman" w:cs="Times New Roman"/>
          <w:sz w:val="24"/>
          <w:szCs w:val="24"/>
        </w:rPr>
        <w:t xml:space="preserve"> (2005)</w:t>
      </w:r>
      <w:r>
        <w:rPr>
          <w:rFonts w:ascii="Times New Roman" w:hAnsi="Times New Roman" w:cs="Times New Roman"/>
          <w:sz w:val="24"/>
          <w:szCs w:val="24"/>
        </w:rPr>
        <w:t>, a língua</w:t>
      </w:r>
      <w:r w:rsidR="0093431F" w:rsidRPr="00614BDD">
        <w:rPr>
          <w:rFonts w:ascii="Times New Roman" w:hAnsi="Times New Roman" w:cs="Times New Roman"/>
          <w:sz w:val="24"/>
          <w:szCs w:val="24"/>
        </w:rPr>
        <w:t xml:space="preserve"> espanhol</w:t>
      </w:r>
      <w:r>
        <w:rPr>
          <w:rFonts w:ascii="Times New Roman" w:hAnsi="Times New Roman" w:cs="Times New Roman"/>
          <w:sz w:val="24"/>
          <w:szCs w:val="24"/>
        </w:rPr>
        <w:t>a</w:t>
      </w:r>
      <w:r w:rsidR="0093431F" w:rsidRPr="00614BDD">
        <w:rPr>
          <w:rFonts w:ascii="Times New Roman" w:hAnsi="Times New Roman" w:cs="Times New Roman"/>
          <w:sz w:val="24"/>
          <w:szCs w:val="24"/>
        </w:rPr>
        <w:t>, ao longo da história da Gu</w:t>
      </w:r>
      <w:r w:rsidR="00DB3340">
        <w:rPr>
          <w:rFonts w:ascii="Times New Roman" w:hAnsi="Times New Roman" w:cs="Times New Roman"/>
          <w:sz w:val="24"/>
          <w:szCs w:val="24"/>
        </w:rPr>
        <w:t>atemala, é um dispositivo empreg</w:t>
      </w:r>
      <w:r w:rsidR="0093431F" w:rsidRPr="00614BDD">
        <w:rPr>
          <w:rFonts w:ascii="Times New Roman" w:hAnsi="Times New Roman" w:cs="Times New Roman"/>
          <w:sz w:val="24"/>
          <w:szCs w:val="24"/>
        </w:rPr>
        <w:t>ado com const</w:t>
      </w:r>
      <w:r w:rsidR="00DB3340">
        <w:rPr>
          <w:rFonts w:ascii="Times New Roman" w:hAnsi="Times New Roman" w:cs="Times New Roman"/>
          <w:sz w:val="24"/>
          <w:szCs w:val="24"/>
        </w:rPr>
        <w:t>ância para estabelecer</w:t>
      </w:r>
      <w:r w:rsidR="0093431F" w:rsidRPr="00614BDD">
        <w:rPr>
          <w:rFonts w:ascii="Times New Roman" w:hAnsi="Times New Roman" w:cs="Times New Roman"/>
          <w:sz w:val="24"/>
          <w:szCs w:val="24"/>
        </w:rPr>
        <w:t xml:space="preserve"> os que estão incluídos e os que estão</w:t>
      </w:r>
      <w:r w:rsidR="0093431F">
        <w:rPr>
          <w:rFonts w:ascii="Times New Roman" w:hAnsi="Times New Roman" w:cs="Times New Roman"/>
          <w:sz w:val="24"/>
          <w:szCs w:val="24"/>
        </w:rPr>
        <w:t xml:space="preserve"> </w:t>
      </w:r>
      <w:r w:rsidR="00DB3340">
        <w:rPr>
          <w:rFonts w:ascii="Times New Roman" w:hAnsi="Times New Roman" w:cs="Times New Roman"/>
          <w:sz w:val="24"/>
          <w:szCs w:val="24"/>
        </w:rPr>
        <w:t>excluídos socialmente</w:t>
      </w:r>
      <w:r w:rsidR="00480D30">
        <w:rPr>
          <w:rFonts w:ascii="Times New Roman" w:hAnsi="Times New Roman" w:cs="Times New Roman"/>
          <w:sz w:val="24"/>
          <w:szCs w:val="24"/>
        </w:rPr>
        <w:t>:</w:t>
      </w:r>
      <w:r w:rsidR="00DB3340">
        <w:rPr>
          <w:rFonts w:ascii="Times New Roman" w:hAnsi="Times New Roman" w:cs="Times New Roman"/>
          <w:sz w:val="24"/>
          <w:szCs w:val="24"/>
        </w:rPr>
        <w:t xml:space="preserve"> </w:t>
      </w:r>
      <w:r w:rsidR="00480D30">
        <w:rPr>
          <w:rFonts w:ascii="Times New Roman" w:hAnsi="Times New Roman" w:cs="Times New Roman"/>
          <w:sz w:val="24"/>
          <w:szCs w:val="24"/>
        </w:rPr>
        <w:t>m</w:t>
      </w:r>
      <w:r w:rsidR="00DB3340">
        <w:rPr>
          <w:rFonts w:ascii="Times New Roman" w:hAnsi="Times New Roman" w:cs="Times New Roman"/>
          <w:sz w:val="24"/>
          <w:szCs w:val="24"/>
        </w:rPr>
        <w:t>uitos indígenas ainda vivem à margem da sociedade</w:t>
      </w:r>
      <w:r w:rsidR="0093431F" w:rsidRPr="00614BDD">
        <w:rPr>
          <w:rFonts w:ascii="Times New Roman" w:hAnsi="Times New Roman" w:cs="Times New Roman"/>
          <w:sz w:val="24"/>
          <w:szCs w:val="24"/>
        </w:rPr>
        <w:t xml:space="preserve"> pelo fato de não </w:t>
      </w:r>
      <w:r w:rsidR="00DB3340">
        <w:rPr>
          <w:rFonts w:ascii="Times New Roman" w:hAnsi="Times New Roman" w:cs="Times New Roman"/>
          <w:sz w:val="24"/>
          <w:szCs w:val="24"/>
        </w:rPr>
        <w:t>possuírem conhecimento da língua</w:t>
      </w:r>
      <w:r w:rsidR="00DB3340" w:rsidRPr="00DB3340">
        <w:rPr>
          <w:rFonts w:ascii="Times New Roman" w:hAnsi="Times New Roman" w:cs="Times New Roman"/>
          <w:sz w:val="24"/>
          <w:szCs w:val="24"/>
        </w:rPr>
        <w:t xml:space="preserve"> </w:t>
      </w:r>
      <w:r w:rsidR="00DB3340">
        <w:rPr>
          <w:rFonts w:ascii="Times New Roman" w:hAnsi="Times New Roman" w:cs="Times New Roman"/>
          <w:sz w:val="24"/>
          <w:szCs w:val="24"/>
        </w:rPr>
        <w:t xml:space="preserve">(cf. PRENAFETA, </w:t>
      </w:r>
      <w:r w:rsidR="00DB3340" w:rsidRPr="00614BDD">
        <w:rPr>
          <w:rFonts w:ascii="Times New Roman" w:hAnsi="Times New Roman" w:cs="Times New Roman"/>
          <w:sz w:val="24"/>
          <w:szCs w:val="24"/>
        </w:rPr>
        <w:t>2014)</w:t>
      </w:r>
      <w:r w:rsidR="0093431F" w:rsidRPr="00614BDD">
        <w:rPr>
          <w:rFonts w:ascii="Times New Roman" w:hAnsi="Times New Roman" w:cs="Times New Roman"/>
          <w:sz w:val="24"/>
          <w:szCs w:val="24"/>
        </w:rPr>
        <w:t>.</w:t>
      </w:r>
      <w:r w:rsidR="004F1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3F" w:rsidRDefault="00F3167B" w:rsidP="002C7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Pr="00EA34BB">
        <w:rPr>
          <w:rFonts w:ascii="Times New Roman" w:hAnsi="Times New Roman" w:cs="Times New Roman"/>
          <w:sz w:val="24"/>
          <w:szCs w:val="24"/>
        </w:rPr>
        <w:t>, a l</w:t>
      </w:r>
      <w:r w:rsidR="005C010D">
        <w:rPr>
          <w:rFonts w:ascii="Times New Roman" w:hAnsi="Times New Roman" w:cs="Times New Roman"/>
          <w:sz w:val="24"/>
          <w:szCs w:val="24"/>
        </w:rPr>
        <w:t>íngua prescrit</w:t>
      </w:r>
      <w:r w:rsidRPr="00EA34BB">
        <w:rPr>
          <w:rFonts w:ascii="Times New Roman" w:hAnsi="Times New Roman" w:cs="Times New Roman"/>
          <w:sz w:val="24"/>
          <w:szCs w:val="24"/>
        </w:rPr>
        <w:t xml:space="preserve">a pelo colonizador, alçada ao posto de oficial do país, prevalece, preservando relações de </w:t>
      </w:r>
      <w:r w:rsidR="00A6756B" w:rsidRPr="00EA34BB">
        <w:rPr>
          <w:rFonts w:ascii="Times New Roman" w:hAnsi="Times New Roman" w:cs="Times New Roman"/>
          <w:sz w:val="24"/>
          <w:szCs w:val="24"/>
        </w:rPr>
        <w:t xml:space="preserve">marginalização </w:t>
      </w:r>
      <w:r w:rsidRPr="00EA34BB">
        <w:rPr>
          <w:rFonts w:ascii="Times New Roman" w:hAnsi="Times New Roman" w:cs="Times New Roman"/>
          <w:sz w:val="24"/>
          <w:szCs w:val="24"/>
        </w:rPr>
        <w:t xml:space="preserve">e de </w:t>
      </w:r>
      <w:r w:rsidR="00A6756B" w:rsidRPr="00EA34BB">
        <w:rPr>
          <w:rFonts w:ascii="Times New Roman" w:hAnsi="Times New Roman" w:cs="Times New Roman"/>
          <w:sz w:val="24"/>
          <w:szCs w:val="24"/>
        </w:rPr>
        <w:t>exclusão</w:t>
      </w:r>
      <w:r w:rsidR="00A6756B">
        <w:rPr>
          <w:rFonts w:ascii="Times New Roman" w:hAnsi="Times New Roman" w:cs="Times New Roman"/>
          <w:sz w:val="24"/>
          <w:szCs w:val="24"/>
        </w:rPr>
        <w:t xml:space="preserve"> </w:t>
      </w:r>
      <w:r w:rsidR="005C010D">
        <w:rPr>
          <w:rFonts w:ascii="Times New Roman" w:hAnsi="Times New Roman" w:cs="Times New Roman"/>
          <w:sz w:val="24"/>
          <w:szCs w:val="24"/>
        </w:rPr>
        <w:t>das comunidades indígenas</w:t>
      </w:r>
      <w:r w:rsidR="00A6756B">
        <w:rPr>
          <w:rFonts w:ascii="Times New Roman" w:hAnsi="Times New Roman" w:cs="Times New Roman"/>
          <w:sz w:val="24"/>
          <w:szCs w:val="24"/>
        </w:rPr>
        <w:t>, as quais</w:t>
      </w:r>
      <w:r w:rsidR="00FB2A33">
        <w:rPr>
          <w:rFonts w:ascii="Times New Roman" w:hAnsi="Times New Roman" w:cs="Times New Roman"/>
          <w:sz w:val="24"/>
          <w:szCs w:val="24"/>
        </w:rPr>
        <w:t>, confo</w:t>
      </w:r>
      <w:r w:rsidR="00A6756B">
        <w:rPr>
          <w:rFonts w:ascii="Times New Roman" w:hAnsi="Times New Roman" w:cs="Times New Roman"/>
          <w:sz w:val="24"/>
          <w:szCs w:val="24"/>
        </w:rPr>
        <w:t>rme apontamos anteriormente,</w:t>
      </w:r>
      <w:r w:rsidRPr="00EA34BB">
        <w:rPr>
          <w:rFonts w:ascii="Times New Roman" w:hAnsi="Times New Roman" w:cs="Times New Roman"/>
          <w:sz w:val="24"/>
          <w:szCs w:val="24"/>
        </w:rPr>
        <w:t xml:space="preserve"> estabel</w:t>
      </w:r>
      <w:r w:rsidR="00A6756B">
        <w:rPr>
          <w:rFonts w:ascii="Times New Roman" w:hAnsi="Times New Roman" w:cs="Times New Roman"/>
          <w:sz w:val="24"/>
          <w:szCs w:val="24"/>
        </w:rPr>
        <w:t>eceram-se</w:t>
      </w:r>
      <w:r>
        <w:rPr>
          <w:rFonts w:ascii="Times New Roman" w:hAnsi="Times New Roman" w:cs="Times New Roman"/>
          <w:sz w:val="24"/>
          <w:szCs w:val="24"/>
        </w:rPr>
        <w:t xml:space="preserve"> desde o período colonial</w:t>
      </w:r>
      <w:r w:rsidRPr="00EA34BB">
        <w:rPr>
          <w:rFonts w:ascii="Times New Roman" w:hAnsi="Times New Roman" w:cs="Times New Roman"/>
          <w:sz w:val="24"/>
          <w:szCs w:val="24"/>
        </w:rPr>
        <w:t xml:space="preserve">. Nessa seara, Menchú passa a entender a aprendizagem da língua espanhola como </w:t>
      </w:r>
      <w:r w:rsidRPr="0083450D">
        <w:rPr>
          <w:rFonts w:ascii="Times New Roman" w:hAnsi="Times New Roman" w:cs="Times New Roman"/>
          <w:sz w:val="24"/>
          <w:szCs w:val="24"/>
        </w:rPr>
        <w:t>necessidade, como forma de sobrevivência frente a</w:t>
      </w:r>
      <w:r w:rsidR="00F57F69">
        <w:rPr>
          <w:rFonts w:ascii="Times New Roman" w:hAnsi="Times New Roman" w:cs="Times New Roman"/>
          <w:sz w:val="24"/>
          <w:szCs w:val="24"/>
        </w:rPr>
        <w:t xml:space="preserve"> uma sociedade em que não está</w:t>
      </w:r>
      <w:r w:rsidRPr="0083450D">
        <w:rPr>
          <w:rFonts w:ascii="Times New Roman" w:hAnsi="Times New Roman" w:cs="Times New Roman"/>
          <w:sz w:val="24"/>
          <w:szCs w:val="24"/>
        </w:rPr>
        <w:t xml:space="preserve"> incluída.</w:t>
      </w:r>
    </w:p>
    <w:p w:rsidR="00631AAB" w:rsidRDefault="00631AAB" w:rsidP="002C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2A39" w:rsidRDefault="00662A39" w:rsidP="002C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31AAB" w:rsidRPr="0041009A" w:rsidRDefault="00D749C2" w:rsidP="00615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72D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conceito de dispositivo</w:t>
      </w:r>
      <w:r w:rsidR="005547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poder</w:t>
      </w:r>
    </w:p>
    <w:p w:rsidR="0041009A" w:rsidRDefault="00631AAB" w:rsidP="00615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DD07BD" w:rsidRDefault="001D0525" w:rsidP="00021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C4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conceito de dispositivo de poder </w:t>
      </w:r>
      <w:r w:rsidR="002E104E">
        <w:rPr>
          <w:rFonts w:ascii="Times New Roman" w:hAnsi="Times New Roman" w:cs="Times New Roman"/>
          <w:sz w:val="24"/>
          <w:szCs w:val="24"/>
          <w:shd w:val="clear" w:color="auto" w:fill="FFFFFF"/>
        </w:rPr>
        <w:t>está relacionado com dois outros pontos debatidos por Michel Foucault: poder e</w:t>
      </w:r>
      <w:r w:rsidR="00DC4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relações de </w:t>
      </w:r>
      <w:r w:rsidR="002E104E">
        <w:rPr>
          <w:rFonts w:ascii="Times New Roman" w:hAnsi="Times New Roman" w:cs="Times New Roman"/>
          <w:sz w:val="24"/>
          <w:szCs w:val="24"/>
          <w:shd w:val="clear" w:color="auto" w:fill="FFFFFF"/>
        </w:rPr>
        <w:t>poder</w:t>
      </w:r>
      <w:r w:rsidR="00DC4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C4337">
        <w:rPr>
          <w:rFonts w:ascii="Times New Roman" w:hAnsi="Times New Roman" w:cs="Times New Roman"/>
          <w:sz w:val="24"/>
          <w:szCs w:val="24"/>
        </w:rPr>
        <w:t>P</w:t>
      </w:r>
      <w:r w:rsidR="001C4442">
        <w:rPr>
          <w:rFonts w:ascii="Times New Roman" w:hAnsi="Times New Roman" w:cs="Times New Roman"/>
          <w:sz w:val="24"/>
          <w:szCs w:val="24"/>
        </w:rPr>
        <w:t>ara o autor,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 não existe algo unitário e global chamado poder, mas</w:t>
      </w:r>
      <w:r w:rsidR="002E104E">
        <w:rPr>
          <w:rFonts w:ascii="Times New Roman" w:hAnsi="Times New Roman" w:cs="Times New Roman"/>
          <w:sz w:val="24"/>
          <w:szCs w:val="24"/>
        </w:rPr>
        <w:t xml:space="preserve">, como </w:t>
      </w:r>
      <w:r w:rsidR="00314B58">
        <w:rPr>
          <w:rFonts w:ascii="Times New Roman" w:hAnsi="Times New Roman" w:cs="Times New Roman"/>
          <w:sz w:val="24"/>
          <w:szCs w:val="24"/>
        </w:rPr>
        <w:t>nos adverte Machado (2012</w:t>
      </w:r>
      <w:r w:rsidR="002E104E">
        <w:rPr>
          <w:rFonts w:ascii="Times New Roman" w:hAnsi="Times New Roman" w:cs="Times New Roman"/>
          <w:sz w:val="24"/>
          <w:szCs w:val="24"/>
        </w:rPr>
        <w:t>),</w:t>
      </w:r>
      <w:r w:rsidR="00DC4337">
        <w:rPr>
          <w:rFonts w:ascii="Times New Roman" w:hAnsi="Times New Roman" w:cs="Times New Roman"/>
          <w:sz w:val="24"/>
          <w:szCs w:val="24"/>
        </w:rPr>
        <w:t xml:space="preserve"> </w:t>
      </w:r>
      <w:r w:rsidR="004C1F54">
        <w:rPr>
          <w:rFonts w:ascii="Times New Roman" w:hAnsi="Times New Roman" w:cs="Times New Roman"/>
          <w:sz w:val="24"/>
          <w:szCs w:val="24"/>
        </w:rPr>
        <w:t>trata-se de “uma prática social e, como tal, constituída historicamente</w:t>
      </w:r>
      <w:r w:rsidR="002E104E">
        <w:rPr>
          <w:rFonts w:ascii="Times New Roman" w:hAnsi="Times New Roman" w:cs="Times New Roman"/>
          <w:sz w:val="24"/>
          <w:szCs w:val="24"/>
        </w:rPr>
        <w:t>”</w:t>
      </w:r>
      <w:r w:rsidR="00314B58">
        <w:rPr>
          <w:rFonts w:ascii="Times New Roman" w:hAnsi="Times New Roman" w:cs="Times New Roman"/>
          <w:sz w:val="24"/>
          <w:szCs w:val="24"/>
        </w:rPr>
        <w:t xml:space="preserve"> (MACHADO, </w:t>
      </w:r>
      <w:r w:rsidR="004C1F54">
        <w:rPr>
          <w:rFonts w:ascii="Times New Roman" w:hAnsi="Times New Roman" w:cs="Times New Roman"/>
          <w:sz w:val="24"/>
          <w:szCs w:val="24"/>
        </w:rPr>
        <w:t>2012, p. X</w:t>
      </w:r>
      <w:r w:rsidR="00314B58">
        <w:rPr>
          <w:rFonts w:ascii="Times New Roman" w:hAnsi="Times New Roman" w:cs="Times New Roman"/>
          <w:sz w:val="24"/>
          <w:szCs w:val="24"/>
        </w:rPr>
        <w:t>). Desse modo, para além de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 algo</w:t>
      </w:r>
      <w:r w:rsidR="00314B58">
        <w:rPr>
          <w:rFonts w:ascii="Times New Roman" w:hAnsi="Times New Roman" w:cs="Times New Roman"/>
          <w:sz w:val="24"/>
          <w:szCs w:val="24"/>
        </w:rPr>
        <w:t xml:space="preserve"> estático e único,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 </w:t>
      </w:r>
      <w:r w:rsidR="00314B58">
        <w:rPr>
          <w:rFonts w:ascii="Times New Roman" w:hAnsi="Times New Roman" w:cs="Times New Roman"/>
          <w:sz w:val="24"/>
          <w:szCs w:val="24"/>
        </w:rPr>
        <w:t>a definição de</w:t>
      </w:r>
      <w:r w:rsidR="00314B58" w:rsidRPr="00EA44E5">
        <w:rPr>
          <w:rFonts w:ascii="Times New Roman" w:hAnsi="Times New Roman" w:cs="Times New Roman"/>
          <w:sz w:val="24"/>
          <w:szCs w:val="24"/>
        </w:rPr>
        <w:t xml:space="preserve"> poder </w:t>
      </w:r>
      <w:r w:rsidR="00DC4337" w:rsidRPr="00EA44E5">
        <w:rPr>
          <w:rFonts w:ascii="Times New Roman" w:hAnsi="Times New Roman" w:cs="Times New Roman"/>
          <w:sz w:val="24"/>
          <w:szCs w:val="24"/>
        </w:rPr>
        <w:t>abrange inúmeras form</w:t>
      </w:r>
      <w:r w:rsidR="00314B58">
        <w:rPr>
          <w:rFonts w:ascii="Times New Roman" w:hAnsi="Times New Roman" w:cs="Times New Roman"/>
          <w:sz w:val="24"/>
          <w:szCs w:val="24"/>
        </w:rPr>
        <w:t>as, nas mais variadas situações</w:t>
      </w:r>
      <w:r w:rsidR="00314B58" w:rsidRPr="00EA44E5">
        <w:rPr>
          <w:rFonts w:ascii="Times New Roman" w:hAnsi="Times New Roman" w:cs="Times New Roman"/>
          <w:sz w:val="24"/>
          <w:szCs w:val="24"/>
        </w:rPr>
        <w:t>,</w:t>
      </w:r>
      <w:r w:rsidR="00DC4337">
        <w:rPr>
          <w:rFonts w:ascii="Times New Roman" w:hAnsi="Times New Roman" w:cs="Times New Roman"/>
          <w:sz w:val="24"/>
          <w:szCs w:val="24"/>
        </w:rPr>
        <w:t xml:space="preserve"> 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ou seja, está </w:t>
      </w:r>
      <w:r w:rsidR="004C1F54">
        <w:rPr>
          <w:rFonts w:ascii="Times New Roman" w:hAnsi="Times New Roman" w:cs="Times New Roman"/>
          <w:sz w:val="24"/>
          <w:szCs w:val="24"/>
        </w:rPr>
        <w:t xml:space="preserve">presente </w:t>
      </w:r>
      <w:r w:rsidR="00DC4337" w:rsidRPr="00EA44E5">
        <w:rPr>
          <w:rFonts w:ascii="Times New Roman" w:hAnsi="Times New Roman" w:cs="Times New Roman"/>
          <w:sz w:val="24"/>
          <w:szCs w:val="24"/>
        </w:rPr>
        <w:t>em todas as</w:t>
      </w:r>
      <w:r w:rsidR="00314B58">
        <w:rPr>
          <w:rFonts w:ascii="Times New Roman" w:hAnsi="Times New Roman" w:cs="Times New Roman"/>
          <w:sz w:val="24"/>
          <w:szCs w:val="24"/>
        </w:rPr>
        <w:t xml:space="preserve"> nossas práticas sociais e não pertence especificamente a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 um grupo ou</w:t>
      </w:r>
      <w:r w:rsidR="00314B58">
        <w:rPr>
          <w:rFonts w:ascii="Times New Roman" w:hAnsi="Times New Roman" w:cs="Times New Roman"/>
          <w:sz w:val="24"/>
          <w:szCs w:val="24"/>
        </w:rPr>
        <w:t xml:space="preserve"> a uma</w:t>
      </w:r>
      <w:r w:rsidR="00DC4337" w:rsidRPr="00EA44E5">
        <w:rPr>
          <w:rFonts w:ascii="Times New Roman" w:hAnsi="Times New Roman" w:cs="Times New Roman"/>
          <w:sz w:val="24"/>
          <w:szCs w:val="24"/>
        </w:rPr>
        <w:t xml:space="preserve"> localidade</w:t>
      </w:r>
      <w:r w:rsidR="00314B58">
        <w:rPr>
          <w:rFonts w:ascii="Times New Roman" w:hAnsi="Times New Roman" w:cs="Times New Roman"/>
          <w:sz w:val="24"/>
          <w:szCs w:val="24"/>
        </w:rPr>
        <w:t xml:space="preserve"> determinada</w:t>
      </w:r>
      <w:r w:rsidR="00456FCB">
        <w:rPr>
          <w:rFonts w:ascii="Times New Roman" w:hAnsi="Times New Roman" w:cs="Times New Roman"/>
          <w:sz w:val="24"/>
          <w:szCs w:val="24"/>
        </w:rPr>
        <w:t>. O poder, portanto, é algo que se exerce</w:t>
      </w:r>
      <w:r w:rsidR="00456FCB" w:rsidRPr="004F1EAD">
        <w:rPr>
          <w:rFonts w:ascii="Times New Roman" w:hAnsi="Times New Roman" w:cs="Times New Roman"/>
          <w:sz w:val="24"/>
          <w:szCs w:val="24"/>
        </w:rPr>
        <w:t xml:space="preserve"> </w:t>
      </w:r>
      <w:r w:rsidR="001F3DB6">
        <w:rPr>
          <w:rFonts w:ascii="Times New Roman" w:hAnsi="Times New Roman" w:cs="Times New Roman"/>
          <w:sz w:val="24"/>
          <w:szCs w:val="24"/>
        </w:rPr>
        <w:t>por intermédio</w:t>
      </w:r>
      <w:r w:rsidR="001F3DB6" w:rsidRPr="004F1EAD">
        <w:rPr>
          <w:rFonts w:ascii="Times New Roman" w:hAnsi="Times New Roman" w:cs="Times New Roman"/>
          <w:sz w:val="24"/>
          <w:szCs w:val="24"/>
        </w:rPr>
        <w:t xml:space="preserve"> de inúmeros pontos </w:t>
      </w:r>
      <w:r w:rsidR="001F3DB6">
        <w:rPr>
          <w:rFonts w:ascii="Times New Roman" w:hAnsi="Times New Roman" w:cs="Times New Roman"/>
          <w:sz w:val="24"/>
          <w:szCs w:val="24"/>
        </w:rPr>
        <w:t>e</w:t>
      </w:r>
      <w:r w:rsidR="001F3DB6" w:rsidRPr="004F1EAD">
        <w:rPr>
          <w:rFonts w:ascii="Times New Roman" w:hAnsi="Times New Roman" w:cs="Times New Roman"/>
          <w:sz w:val="24"/>
          <w:szCs w:val="24"/>
        </w:rPr>
        <w:t xml:space="preserve"> </w:t>
      </w:r>
      <w:r w:rsidR="00456FCB" w:rsidRPr="004F1EAD">
        <w:rPr>
          <w:rFonts w:ascii="Times New Roman" w:hAnsi="Times New Roman" w:cs="Times New Roman"/>
          <w:sz w:val="24"/>
          <w:szCs w:val="24"/>
        </w:rPr>
        <w:t>em mei</w:t>
      </w:r>
      <w:r w:rsidR="00456FCB">
        <w:rPr>
          <w:rFonts w:ascii="Times New Roman" w:hAnsi="Times New Roman" w:cs="Times New Roman"/>
          <w:sz w:val="24"/>
          <w:szCs w:val="24"/>
        </w:rPr>
        <w:t xml:space="preserve">o a relações móveis </w:t>
      </w:r>
      <w:r w:rsidR="00456FCB" w:rsidRPr="004F1EAD">
        <w:rPr>
          <w:rFonts w:ascii="Times New Roman" w:hAnsi="Times New Roman" w:cs="Times New Roman"/>
          <w:sz w:val="24"/>
          <w:szCs w:val="24"/>
        </w:rPr>
        <w:t>(</w:t>
      </w:r>
      <w:r w:rsidR="00456FCB">
        <w:rPr>
          <w:rFonts w:ascii="Times New Roman" w:hAnsi="Times New Roman" w:cs="Times New Roman"/>
          <w:sz w:val="24"/>
          <w:szCs w:val="24"/>
        </w:rPr>
        <w:t>cf. FOUCAULT, 2012</w:t>
      </w:r>
      <w:r w:rsidR="00456FCB" w:rsidRPr="004F1EAD">
        <w:rPr>
          <w:rFonts w:ascii="Times New Roman" w:hAnsi="Times New Roman" w:cs="Times New Roman"/>
          <w:sz w:val="24"/>
          <w:szCs w:val="24"/>
          <w:shd w:val="clear" w:color="auto" w:fill="F8F8F8"/>
        </w:rPr>
        <w:t>)</w:t>
      </w:r>
      <w:r w:rsidR="00456FCB" w:rsidRPr="004F1EAD">
        <w:rPr>
          <w:rFonts w:ascii="Times New Roman" w:hAnsi="Times New Roman" w:cs="Times New Roman"/>
          <w:sz w:val="24"/>
          <w:szCs w:val="24"/>
        </w:rPr>
        <w:t xml:space="preserve">. </w:t>
      </w:r>
      <w:r w:rsidR="00740FC4">
        <w:rPr>
          <w:rFonts w:ascii="Times New Roman" w:hAnsi="Times New Roman" w:cs="Times New Roman"/>
          <w:sz w:val="24"/>
          <w:szCs w:val="24"/>
        </w:rPr>
        <w:t>Essas relações</w:t>
      </w:r>
      <w:r w:rsidR="00DD07BD" w:rsidRPr="004F1EA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DD07BD">
        <w:rPr>
          <w:rFonts w:ascii="Times New Roman" w:hAnsi="Times New Roman" w:cs="Times New Roman"/>
          <w:sz w:val="24"/>
          <w:szCs w:val="24"/>
        </w:rPr>
        <w:t xml:space="preserve">são </w:t>
      </w:r>
      <w:r w:rsidR="004C1F54">
        <w:rPr>
          <w:rFonts w:ascii="Times New Roman" w:hAnsi="Times New Roman" w:cs="Times New Roman"/>
          <w:sz w:val="24"/>
          <w:szCs w:val="24"/>
        </w:rPr>
        <w:t xml:space="preserve">as </w:t>
      </w:r>
      <w:r w:rsidR="00DD07BD">
        <w:rPr>
          <w:rFonts w:ascii="Times New Roman" w:hAnsi="Times New Roman" w:cs="Times New Roman"/>
          <w:sz w:val="24"/>
          <w:szCs w:val="24"/>
        </w:rPr>
        <w:t>prá</w:t>
      </w:r>
      <w:r w:rsidR="00DD07BD" w:rsidRPr="004F1EAD">
        <w:rPr>
          <w:rFonts w:ascii="Times New Roman" w:hAnsi="Times New Roman" w:cs="Times New Roman"/>
          <w:sz w:val="24"/>
          <w:szCs w:val="24"/>
        </w:rPr>
        <w:t>ticas sociais p</w:t>
      </w:r>
      <w:r w:rsidR="00740FC4">
        <w:rPr>
          <w:rFonts w:ascii="Times New Roman" w:hAnsi="Times New Roman" w:cs="Times New Roman"/>
          <w:sz w:val="24"/>
          <w:szCs w:val="24"/>
        </w:rPr>
        <w:t>elas quais o poder se manifesta,</w:t>
      </w:r>
      <w:r w:rsidR="00DD07BD" w:rsidRPr="004F1EAD">
        <w:rPr>
          <w:rFonts w:ascii="Times New Roman" w:hAnsi="Times New Roman" w:cs="Times New Roman"/>
          <w:sz w:val="24"/>
          <w:szCs w:val="24"/>
        </w:rPr>
        <w:t xml:space="preserve"> </w:t>
      </w:r>
      <w:r w:rsidR="00740FC4">
        <w:rPr>
          <w:rFonts w:ascii="Times New Roman" w:hAnsi="Times New Roman" w:cs="Times New Roman"/>
          <w:sz w:val="24"/>
          <w:szCs w:val="24"/>
        </w:rPr>
        <w:t>e</w:t>
      </w:r>
      <w:r w:rsidR="00456FCB">
        <w:rPr>
          <w:rFonts w:ascii="Times New Roman" w:hAnsi="Times New Roman" w:cs="Times New Roman"/>
          <w:sz w:val="24"/>
          <w:szCs w:val="24"/>
        </w:rPr>
        <w:t>stabelecendo, assim,</w:t>
      </w:r>
      <w:r w:rsidR="000C6FE7">
        <w:rPr>
          <w:rFonts w:ascii="Times New Roman" w:hAnsi="Times New Roman" w:cs="Times New Roman"/>
          <w:sz w:val="24"/>
          <w:szCs w:val="24"/>
        </w:rPr>
        <w:t xml:space="preserve"> relações desiguais</w:t>
      </w:r>
      <w:r w:rsidR="00740FC4">
        <w:rPr>
          <w:rFonts w:ascii="Times New Roman" w:hAnsi="Times New Roman" w:cs="Times New Roman"/>
          <w:sz w:val="24"/>
          <w:szCs w:val="24"/>
        </w:rPr>
        <w:t xml:space="preserve"> de dependência entre</w:t>
      </w:r>
      <w:r w:rsidR="00DD07BD" w:rsidRPr="004F1EAD">
        <w:rPr>
          <w:rFonts w:ascii="Times New Roman" w:hAnsi="Times New Roman" w:cs="Times New Roman"/>
          <w:sz w:val="24"/>
          <w:szCs w:val="24"/>
        </w:rPr>
        <w:t xml:space="preserve"> indivíduos </w:t>
      </w:r>
      <w:r w:rsidR="00740FC4">
        <w:rPr>
          <w:rFonts w:ascii="Times New Roman" w:hAnsi="Times New Roman" w:cs="Times New Roman"/>
          <w:sz w:val="24"/>
          <w:szCs w:val="24"/>
        </w:rPr>
        <w:t>e/ou grupos</w:t>
      </w:r>
      <w:r w:rsidR="000825FB">
        <w:rPr>
          <w:rFonts w:ascii="Times New Roman" w:hAnsi="Times New Roman" w:cs="Times New Roman"/>
          <w:sz w:val="24"/>
          <w:szCs w:val="24"/>
        </w:rPr>
        <w:t xml:space="preserve"> sociais</w:t>
      </w:r>
      <w:r w:rsidR="00740FC4">
        <w:rPr>
          <w:rFonts w:ascii="Times New Roman" w:hAnsi="Times New Roman" w:cs="Times New Roman"/>
          <w:sz w:val="24"/>
          <w:szCs w:val="24"/>
        </w:rPr>
        <w:t xml:space="preserve"> –</w:t>
      </w:r>
      <w:r w:rsidR="00DD3941">
        <w:rPr>
          <w:rFonts w:ascii="Times New Roman" w:hAnsi="Times New Roman" w:cs="Times New Roman"/>
          <w:sz w:val="24"/>
          <w:szCs w:val="24"/>
        </w:rPr>
        <w:t xml:space="preserve"> por isso</w:t>
      </w:r>
      <w:r w:rsidR="00740FC4">
        <w:rPr>
          <w:rFonts w:ascii="Times New Roman" w:hAnsi="Times New Roman" w:cs="Times New Roman"/>
          <w:sz w:val="24"/>
          <w:szCs w:val="24"/>
        </w:rPr>
        <w:t xml:space="preserve"> o autor </w:t>
      </w:r>
      <w:r w:rsidR="00DD3941">
        <w:rPr>
          <w:rFonts w:ascii="Times New Roman" w:hAnsi="Times New Roman" w:cs="Times New Roman"/>
          <w:sz w:val="24"/>
          <w:szCs w:val="24"/>
        </w:rPr>
        <w:t xml:space="preserve">as </w:t>
      </w:r>
      <w:r w:rsidR="00740FC4">
        <w:rPr>
          <w:rFonts w:ascii="Times New Roman" w:hAnsi="Times New Roman" w:cs="Times New Roman"/>
          <w:sz w:val="24"/>
          <w:szCs w:val="24"/>
        </w:rPr>
        <w:t>denomina relaç</w:t>
      </w:r>
      <w:r w:rsidR="00DD3941">
        <w:rPr>
          <w:rFonts w:ascii="Times New Roman" w:hAnsi="Times New Roman" w:cs="Times New Roman"/>
          <w:sz w:val="24"/>
          <w:szCs w:val="24"/>
        </w:rPr>
        <w:t>ões</w:t>
      </w:r>
      <w:r w:rsidR="00740FC4">
        <w:rPr>
          <w:rFonts w:ascii="Times New Roman" w:hAnsi="Times New Roman" w:cs="Times New Roman"/>
          <w:sz w:val="24"/>
          <w:szCs w:val="24"/>
        </w:rPr>
        <w:t xml:space="preserve"> de poder</w:t>
      </w:r>
      <w:r w:rsidR="00DD07BD" w:rsidRPr="004F1E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EAD" w:rsidRPr="0031231B" w:rsidRDefault="00273BEB" w:rsidP="0031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Assim,</w:t>
      </w:r>
      <w:r w:rsidR="00E17BD1" w:rsidRPr="00EA44E5">
        <w:rPr>
          <w:rFonts w:ascii="Times New Roman" w:hAnsi="Times New Roman" w:cs="Times New Roman"/>
          <w:sz w:val="24"/>
          <w:szCs w:val="24"/>
        </w:rPr>
        <w:t xml:space="preserve"> “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>as relações de poder são uma relação desigual e relativamente estabilizada de forças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684FAA">
        <w:rPr>
          <w:rFonts w:ascii="Times New Roman" w:hAnsi="Times New Roman" w:cs="Times New Roman"/>
          <w:sz w:val="24"/>
          <w:szCs w:val="24"/>
          <w:shd w:val="clear" w:color="auto" w:fill="FFFFFF"/>
        </w:rPr>
        <w:t>(FOUCAULT, 2012, p. 250</w:t>
      </w:r>
      <w:r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 que</w:t>
      </w:r>
      <w:r w:rsidR="005D5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conforme o autor,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4A9C">
        <w:rPr>
          <w:rFonts w:ascii="Times New Roman" w:hAnsi="Times New Roman" w:cs="Times New Roman"/>
          <w:sz w:val="24"/>
          <w:szCs w:val="24"/>
          <w:shd w:val="clear" w:color="auto" w:fill="FFFFFF"/>
        </w:rPr>
        <w:t>em uma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4A9C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diferença de potencial”. </w:t>
      </w:r>
      <w:r w:rsidR="00E01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contexto </w:t>
      </w:r>
      <w:proofErr w:type="spellStart"/>
      <w:r w:rsidR="00E0131A">
        <w:rPr>
          <w:rFonts w:ascii="Times New Roman" w:hAnsi="Times New Roman" w:cs="Times New Roman"/>
          <w:sz w:val="24"/>
          <w:szCs w:val="24"/>
          <w:shd w:val="clear" w:color="auto" w:fill="FFFFFF"/>
        </w:rPr>
        <w:t>sócio-histórico</w:t>
      </w:r>
      <w:proofErr w:type="spellEnd"/>
      <w:r w:rsidR="00E01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Guatemala, </w:t>
      </w:r>
      <w:r w:rsidR="00E0131A">
        <w:rPr>
          <w:rFonts w:ascii="Times New Roman" w:hAnsi="Times New Roman" w:cs="Times New Roman"/>
          <w:sz w:val="24"/>
          <w:szCs w:val="24"/>
        </w:rPr>
        <w:t>essas relações se</w:t>
      </w:r>
      <w:r w:rsidR="00E01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encontram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bem defi</w:t>
      </w:r>
      <w:r w:rsidR="00E0131A">
        <w:rPr>
          <w:rFonts w:ascii="Times New Roman" w:hAnsi="Times New Roman" w:cs="Times New Roman"/>
          <w:sz w:val="24"/>
          <w:szCs w:val="24"/>
          <w:shd w:val="clear" w:color="auto" w:fill="FFFFFF"/>
        </w:rPr>
        <w:t>nidas, pois</w:t>
      </w:r>
      <w:r w:rsidR="00E17BD1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7BD1" w:rsidRPr="00EA44E5">
        <w:rPr>
          <w:rFonts w:ascii="Times New Roman" w:hAnsi="Times New Roman" w:cs="Times New Roman"/>
          <w:sz w:val="24"/>
          <w:szCs w:val="24"/>
        </w:rPr>
        <w:t>estabelecem a diferença entre aquele que é acolhido pela sociedade</w:t>
      </w:r>
      <w:r w:rsidR="00AF6A5C">
        <w:rPr>
          <w:rFonts w:ascii="Times New Roman" w:hAnsi="Times New Roman" w:cs="Times New Roman"/>
          <w:sz w:val="24"/>
          <w:szCs w:val="24"/>
        </w:rPr>
        <w:t xml:space="preserve"> e o que dela é</w:t>
      </w:r>
      <w:r w:rsidR="0047656E">
        <w:rPr>
          <w:rFonts w:ascii="Times New Roman" w:hAnsi="Times New Roman" w:cs="Times New Roman"/>
          <w:sz w:val="24"/>
          <w:szCs w:val="24"/>
        </w:rPr>
        <w:t xml:space="preserve"> marginalizado</w:t>
      </w:r>
      <w:r w:rsidR="00682B48">
        <w:rPr>
          <w:rFonts w:ascii="Times New Roman" w:hAnsi="Times New Roman" w:cs="Times New Roman"/>
          <w:sz w:val="24"/>
          <w:szCs w:val="24"/>
        </w:rPr>
        <w:t xml:space="preserve"> e exclu</w:t>
      </w:r>
      <w:r w:rsidR="00AF6A5C">
        <w:rPr>
          <w:rFonts w:ascii="Times New Roman" w:hAnsi="Times New Roman" w:cs="Times New Roman"/>
          <w:sz w:val="24"/>
          <w:szCs w:val="24"/>
        </w:rPr>
        <w:t xml:space="preserve">ído. </w:t>
      </w:r>
      <w:r w:rsidR="0047656E">
        <w:rPr>
          <w:rFonts w:ascii="Times New Roman" w:hAnsi="Times New Roman" w:cs="Times New Roman"/>
          <w:sz w:val="24"/>
          <w:szCs w:val="24"/>
        </w:rPr>
        <w:t xml:space="preserve">Essa inclusão/exclusão se encontra alicerçada </w:t>
      </w:r>
      <w:r w:rsidR="00761884">
        <w:rPr>
          <w:rFonts w:ascii="Times New Roman" w:hAnsi="Times New Roman" w:cs="Times New Roman"/>
          <w:sz w:val="24"/>
          <w:szCs w:val="24"/>
        </w:rPr>
        <w:t>em</w:t>
      </w:r>
      <w:r w:rsidR="0047656E">
        <w:rPr>
          <w:rFonts w:ascii="Times New Roman" w:hAnsi="Times New Roman" w:cs="Times New Roman"/>
          <w:sz w:val="24"/>
          <w:szCs w:val="24"/>
        </w:rPr>
        <w:t xml:space="preserve"> dispositivo</w:t>
      </w:r>
      <w:r w:rsidR="00761884">
        <w:rPr>
          <w:rFonts w:ascii="Times New Roman" w:hAnsi="Times New Roman" w:cs="Times New Roman"/>
          <w:sz w:val="24"/>
          <w:szCs w:val="24"/>
        </w:rPr>
        <w:t>s</w:t>
      </w:r>
      <w:r w:rsidR="0047656E">
        <w:rPr>
          <w:rFonts w:ascii="Times New Roman" w:hAnsi="Times New Roman" w:cs="Times New Roman"/>
          <w:sz w:val="24"/>
          <w:szCs w:val="24"/>
        </w:rPr>
        <w:t>:</w:t>
      </w:r>
      <w:r w:rsidR="00DD07BD" w:rsidRPr="004F1EAD">
        <w:rPr>
          <w:rFonts w:ascii="Times New Roman" w:hAnsi="Times New Roman" w:cs="Times New Roman"/>
          <w:sz w:val="24"/>
          <w:szCs w:val="24"/>
        </w:rPr>
        <w:t xml:space="preserve"> as relações de poder </w:t>
      </w:r>
      <w:r w:rsidR="00AF6A5C">
        <w:rPr>
          <w:rFonts w:ascii="Times New Roman" w:hAnsi="Times New Roman" w:cs="Times New Roman"/>
          <w:sz w:val="24"/>
          <w:szCs w:val="24"/>
        </w:rPr>
        <w:t>são</w:t>
      </w:r>
      <w:r w:rsidR="0031231B">
        <w:rPr>
          <w:rFonts w:ascii="Times New Roman" w:hAnsi="Times New Roman" w:cs="Times New Roman"/>
          <w:sz w:val="24"/>
          <w:szCs w:val="24"/>
        </w:rPr>
        <w:t>, por conseguinte,</w:t>
      </w:r>
      <w:r w:rsidR="00AF6A5C">
        <w:rPr>
          <w:rFonts w:ascii="Times New Roman" w:hAnsi="Times New Roman" w:cs="Times New Roman"/>
          <w:sz w:val="24"/>
          <w:szCs w:val="24"/>
        </w:rPr>
        <w:t xml:space="preserve"> exercidas por</w:t>
      </w:r>
      <w:r w:rsidR="0047656E">
        <w:rPr>
          <w:rFonts w:ascii="Times New Roman" w:hAnsi="Times New Roman" w:cs="Times New Roman"/>
          <w:sz w:val="24"/>
          <w:szCs w:val="24"/>
        </w:rPr>
        <w:t xml:space="preserve"> dispositivos de poder.</w:t>
      </w:r>
      <w:r w:rsidR="0047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destaca</w:t>
      </w:r>
      <w:r w:rsidR="008D0A57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Foucault (2012)</w:t>
      </w:r>
      <w:r w:rsidR="0047656E">
        <w:rPr>
          <w:rFonts w:ascii="Times New Roman" w:hAnsi="Times New Roman" w:cs="Times New Roman"/>
          <w:sz w:val="24"/>
          <w:szCs w:val="24"/>
          <w:shd w:val="clear" w:color="auto" w:fill="FFFFFF"/>
        </w:rPr>
        <w:t>, o poder funciona</w:t>
      </w:r>
      <w:r w:rsidR="008D0A57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uma rede</w:t>
      </w:r>
      <w:r w:rsidR="006D4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dispositivos ou mecanismos da qual não há</w:t>
      </w:r>
      <w:r w:rsidR="008D0A57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escapa</w:t>
      </w:r>
      <w:r w:rsidR="006D495B">
        <w:rPr>
          <w:rFonts w:ascii="Times New Roman" w:hAnsi="Times New Roman" w:cs="Times New Roman"/>
          <w:sz w:val="24"/>
          <w:szCs w:val="24"/>
          <w:shd w:val="clear" w:color="auto" w:fill="FFFFFF"/>
        </w:rPr>
        <w:t>tória</w:t>
      </w:r>
      <w:r w:rsidR="008D0A57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D0A57" w:rsidRPr="00EA44E5">
        <w:rPr>
          <w:rFonts w:ascii="Times New Roman" w:hAnsi="Times New Roman" w:cs="Times New Roman"/>
          <w:sz w:val="24"/>
          <w:szCs w:val="24"/>
        </w:rPr>
        <w:t xml:space="preserve">É algo que se </w:t>
      </w:r>
      <w:r w:rsidR="008D0A57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>interpõe a todas as nossas atividades em soci</w:t>
      </w:r>
      <w:r w:rsidR="00312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edade, abrangendo tudo e todos. </w:t>
      </w:r>
      <w:r w:rsidR="0031231B">
        <w:rPr>
          <w:rFonts w:ascii="Times New Roman" w:hAnsi="Times New Roman" w:cs="Times New Roman"/>
          <w:sz w:val="24"/>
          <w:szCs w:val="24"/>
        </w:rPr>
        <w:t xml:space="preserve">Assim sendo, o autor define dispositivo </w:t>
      </w:r>
      <w:proofErr w:type="gramStart"/>
      <w:r w:rsidR="0031231B">
        <w:rPr>
          <w:rFonts w:ascii="Times New Roman" w:hAnsi="Times New Roman" w:cs="Times New Roman"/>
          <w:sz w:val="24"/>
          <w:szCs w:val="24"/>
        </w:rPr>
        <w:t>como</w:t>
      </w:r>
      <w:proofErr w:type="gramEnd"/>
    </w:p>
    <w:p w:rsidR="004F1EAD" w:rsidRPr="00EA44E5" w:rsidRDefault="004F1EAD" w:rsidP="00615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31B" w:rsidRDefault="004F1EAD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proofErr w:type="gramStart"/>
      <w:r w:rsidRPr="00EA44E5">
        <w:rPr>
          <w:rFonts w:ascii="Times New Roman" w:hAnsi="Times New Roman" w:cs="Times New Roman"/>
        </w:rPr>
        <w:t>um</w:t>
      </w:r>
      <w:proofErr w:type="gramEnd"/>
      <w:r w:rsidRPr="00EA44E5">
        <w:rPr>
          <w:rFonts w:ascii="Times New Roman" w:hAnsi="Times New Roman" w:cs="Times New Roman"/>
        </w:rPr>
        <w:t xml:space="preserve"> conjunto decididamente heterogêneo que engloba discursos, instituições, organizações arquitetônicas, decisões regulamentares, leis, medidas administrativas, enunciados científicos, proposições filosóficas, morais, filantrópicas. Em suma, o dito e o não dito são os elementos do dispositivo. O dispositivo é a rede que se pode estabelecer entre estes elementos</w:t>
      </w:r>
      <w:r w:rsidR="0031231B">
        <w:rPr>
          <w:rFonts w:ascii="Times New Roman" w:hAnsi="Times New Roman" w:cs="Times New Roman"/>
        </w:rPr>
        <w:t>.</w:t>
      </w:r>
      <w:r w:rsidRPr="00EA44E5">
        <w:rPr>
          <w:rFonts w:ascii="Times New Roman" w:hAnsi="Times New Roman" w:cs="Times New Roman"/>
        </w:rPr>
        <w:t xml:space="preserve"> (FOUCAULT, 2012,</w:t>
      </w:r>
      <w:r>
        <w:rPr>
          <w:rFonts w:ascii="Times New Roman" w:hAnsi="Times New Roman" w:cs="Times New Roman"/>
        </w:rPr>
        <w:t xml:space="preserve"> p. </w:t>
      </w:r>
      <w:r w:rsidR="00684FAA">
        <w:rPr>
          <w:rFonts w:ascii="Times New Roman" w:hAnsi="Times New Roman" w:cs="Times New Roman"/>
        </w:rPr>
        <w:t>244</w:t>
      </w:r>
      <w:r w:rsidR="0031231B">
        <w:rPr>
          <w:rFonts w:ascii="Times New Roman" w:hAnsi="Times New Roman" w:cs="Times New Roman"/>
        </w:rPr>
        <w:t>)</w:t>
      </w:r>
    </w:p>
    <w:p w:rsidR="00AE2514" w:rsidRPr="00AE2514" w:rsidRDefault="00AE2514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42402E" w:rsidRDefault="00891DA3" w:rsidP="00AF6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4CB6">
        <w:rPr>
          <w:rFonts w:ascii="Times New Roman" w:hAnsi="Times New Roman" w:cs="Times New Roman"/>
          <w:sz w:val="24"/>
          <w:szCs w:val="24"/>
        </w:rPr>
        <w:t>onforme propomos neste artigo</w:t>
      </w:r>
      <w:r w:rsidR="00433021">
        <w:rPr>
          <w:rFonts w:ascii="Times New Roman" w:hAnsi="Times New Roman" w:cs="Times New Roman"/>
          <w:sz w:val="24"/>
          <w:szCs w:val="24"/>
        </w:rPr>
        <w:t xml:space="preserve">, em </w:t>
      </w:r>
      <w:r w:rsidR="00433021" w:rsidRPr="00326594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="00433021" w:rsidRPr="00326594">
        <w:rPr>
          <w:rFonts w:ascii="Times New Roman" w:hAnsi="Times New Roman" w:cs="Times New Roman"/>
          <w:i/>
          <w:sz w:val="24"/>
          <w:szCs w:val="24"/>
        </w:rPr>
        <w:t>llamo</w:t>
      </w:r>
      <w:proofErr w:type="spellEnd"/>
      <w:r w:rsidR="00433021" w:rsidRPr="00326594">
        <w:rPr>
          <w:rFonts w:ascii="Times New Roman" w:hAnsi="Times New Roman" w:cs="Times New Roman"/>
          <w:i/>
          <w:sz w:val="24"/>
          <w:szCs w:val="24"/>
        </w:rPr>
        <w:t xml:space="preserve"> Rigoberta Menchú y </w:t>
      </w:r>
      <w:proofErr w:type="spellStart"/>
      <w:r w:rsidR="00433021" w:rsidRPr="00326594">
        <w:rPr>
          <w:rFonts w:ascii="Times New Roman" w:hAnsi="Times New Roman" w:cs="Times New Roman"/>
          <w:i/>
          <w:sz w:val="24"/>
          <w:szCs w:val="24"/>
        </w:rPr>
        <w:t>así</w:t>
      </w:r>
      <w:proofErr w:type="spellEnd"/>
      <w:r w:rsidR="00433021" w:rsidRPr="00326594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433021" w:rsidRPr="00326594">
        <w:rPr>
          <w:rFonts w:ascii="Times New Roman" w:hAnsi="Times New Roman" w:cs="Times New Roman"/>
          <w:i/>
          <w:sz w:val="24"/>
          <w:szCs w:val="24"/>
        </w:rPr>
        <w:t>nació</w:t>
      </w:r>
      <w:proofErr w:type="spellEnd"/>
      <w:r w:rsidR="00433021" w:rsidRPr="00326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433021" w:rsidRPr="00326594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433021" w:rsidRPr="00326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3021" w:rsidRPr="00326594">
        <w:rPr>
          <w:rFonts w:ascii="Times New Roman" w:hAnsi="Times New Roman" w:cs="Times New Roman"/>
          <w:i/>
          <w:sz w:val="24"/>
          <w:szCs w:val="24"/>
        </w:rPr>
        <w:t>conciencia</w:t>
      </w:r>
      <w:proofErr w:type="spellEnd"/>
      <w:r w:rsidR="00433021">
        <w:rPr>
          <w:rFonts w:ascii="Times New Roman" w:hAnsi="Times New Roman" w:cs="Times New Roman"/>
          <w:sz w:val="24"/>
          <w:szCs w:val="24"/>
        </w:rPr>
        <w:t>,</w:t>
      </w:r>
      <w:r w:rsidR="00433021" w:rsidRPr="00EA44E5">
        <w:rPr>
          <w:rFonts w:ascii="Times New Roman" w:hAnsi="Times New Roman" w:cs="Times New Roman"/>
          <w:sz w:val="24"/>
          <w:szCs w:val="24"/>
        </w:rPr>
        <w:t xml:space="preserve"> </w:t>
      </w:r>
      <w:r w:rsidR="00433021">
        <w:rPr>
          <w:rFonts w:ascii="Times New Roman" w:hAnsi="Times New Roman" w:cs="Times New Roman"/>
          <w:sz w:val="24"/>
          <w:szCs w:val="24"/>
        </w:rPr>
        <w:t xml:space="preserve"> o (não) conhecimento do espanhol</w:t>
      </w:r>
      <w:r w:rsidR="00E00B44">
        <w:rPr>
          <w:rFonts w:ascii="Times New Roman" w:hAnsi="Times New Roman" w:cs="Times New Roman"/>
          <w:sz w:val="24"/>
          <w:szCs w:val="24"/>
        </w:rPr>
        <w:t xml:space="preserve"> –</w:t>
      </w:r>
      <w:r w:rsidR="00433021">
        <w:rPr>
          <w:rFonts w:ascii="Times New Roman" w:hAnsi="Times New Roman" w:cs="Times New Roman"/>
          <w:sz w:val="24"/>
          <w:szCs w:val="24"/>
        </w:rPr>
        <w:t xml:space="preserve"> alçado ao posto</w:t>
      </w:r>
      <w:r w:rsidR="00433021" w:rsidRPr="00EA44E5">
        <w:rPr>
          <w:rFonts w:ascii="Times New Roman" w:hAnsi="Times New Roman" w:cs="Times New Roman"/>
          <w:sz w:val="24"/>
          <w:szCs w:val="24"/>
        </w:rPr>
        <w:t xml:space="preserve"> de </w:t>
      </w:r>
      <w:r w:rsidR="00433021">
        <w:rPr>
          <w:rFonts w:ascii="Times New Roman" w:hAnsi="Times New Roman" w:cs="Times New Roman"/>
          <w:sz w:val="24"/>
          <w:szCs w:val="24"/>
        </w:rPr>
        <w:t>língua oficial</w:t>
      </w:r>
      <w:r w:rsidR="00E00B44">
        <w:rPr>
          <w:rFonts w:ascii="Times New Roman" w:hAnsi="Times New Roman" w:cs="Times New Roman"/>
          <w:sz w:val="24"/>
          <w:szCs w:val="24"/>
        </w:rPr>
        <w:t xml:space="preserve"> da Guatemala pelo processo colonial –</w:t>
      </w:r>
      <w:r w:rsidR="00433021">
        <w:rPr>
          <w:rFonts w:ascii="Times New Roman" w:hAnsi="Times New Roman" w:cs="Times New Roman"/>
          <w:sz w:val="24"/>
          <w:szCs w:val="24"/>
        </w:rPr>
        <w:t xml:space="preserve"> </w:t>
      </w:r>
      <w:r w:rsidR="000D1240">
        <w:rPr>
          <w:rFonts w:ascii="Times New Roman" w:hAnsi="Times New Roman" w:cs="Times New Roman"/>
          <w:sz w:val="24"/>
          <w:szCs w:val="24"/>
        </w:rPr>
        <w:t xml:space="preserve">constitui </w:t>
      </w:r>
      <w:r w:rsidR="009F017D">
        <w:rPr>
          <w:rFonts w:ascii="Times New Roman" w:hAnsi="Times New Roman" w:cs="Times New Roman"/>
          <w:sz w:val="24"/>
          <w:szCs w:val="24"/>
        </w:rPr>
        <w:t>um</w:t>
      </w:r>
      <w:r w:rsidR="00E00B44">
        <w:rPr>
          <w:rFonts w:ascii="Times New Roman" w:hAnsi="Times New Roman" w:cs="Times New Roman"/>
          <w:sz w:val="24"/>
          <w:szCs w:val="24"/>
        </w:rPr>
        <w:t xml:space="preserve"> dispositiv</w:t>
      </w:r>
      <w:r w:rsidR="00433021">
        <w:rPr>
          <w:rFonts w:ascii="Times New Roman" w:hAnsi="Times New Roman" w:cs="Times New Roman"/>
          <w:sz w:val="24"/>
          <w:szCs w:val="24"/>
        </w:rPr>
        <w:t>o</w:t>
      </w:r>
      <w:r w:rsidR="00E00B44">
        <w:rPr>
          <w:rFonts w:ascii="Times New Roman" w:hAnsi="Times New Roman" w:cs="Times New Roman"/>
          <w:sz w:val="24"/>
          <w:szCs w:val="24"/>
        </w:rPr>
        <w:t xml:space="preserve"> de poder</w:t>
      </w:r>
      <w:r w:rsidR="008A0BEC">
        <w:rPr>
          <w:rFonts w:ascii="Times New Roman" w:hAnsi="Times New Roman" w:cs="Times New Roman"/>
          <w:sz w:val="24"/>
          <w:szCs w:val="24"/>
        </w:rPr>
        <w:t xml:space="preserve">, uma vez </w:t>
      </w:r>
      <w:r w:rsidR="00433021">
        <w:rPr>
          <w:rFonts w:ascii="Times New Roman" w:hAnsi="Times New Roman" w:cs="Times New Roman"/>
          <w:sz w:val="24"/>
          <w:szCs w:val="24"/>
        </w:rPr>
        <w:t xml:space="preserve"> que</w:t>
      </w:r>
      <w:r w:rsidR="008A0BEC">
        <w:rPr>
          <w:rFonts w:ascii="Times New Roman" w:hAnsi="Times New Roman" w:cs="Times New Roman"/>
          <w:sz w:val="24"/>
          <w:szCs w:val="24"/>
        </w:rPr>
        <w:t xml:space="preserve"> resulta de uma “diferença de potencial” a qual</w:t>
      </w:r>
      <w:r w:rsidR="00433021">
        <w:rPr>
          <w:rFonts w:ascii="Times New Roman" w:hAnsi="Times New Roman" w:cs="Times New Roman"/>
          <w:sz w:val="24"/>
          <w:szCs w:val="24"/>
        </w:rPr>
        <w:t xml:space="preserve"> permite </w:t>
      </w:r>
      <w:r w:rsidR="00E00B44">
        <w:rPr>
          <w:rFonts w:ascii="Times New Roman" w:hAnsi="Times New Roman" w:cs="Times New Roman"/>
          <w:sz w:val="24"/>
          <w:szCs w:val="24"/>
        </w:rPr>
        <w:t>o</w:t>
      </w:r>
      <w:r w:rsidR="00433021">
        <w:rPr>
          <w:rFonts w:ascii="Times New Roman" w:hAnsi="Times New Roman" w:cs="Times New Roman"/>
          <w:sz w:val="24"/>
          <w:szCs w:val="24"/>
        </w:rPr>
        <w:t xml:space="preserve"> processo de</w:t>
      </w:r>
      <w:r w:rsidR="00E00B44">
        <w:rPr>
          <w:rFonts w:ascii="Times New Roman" w:hAnsi="Times New Roman" w:cs="Times New Roman"/>
          <w:sz w:val="24"/>
          <w:szCs w:val="24"/>
        </w:rPr>
        <w:t xml:space="preserve"> inclusão</w:t>
      </w:r>
      <w:r w:rsidR="00433021">
        <w:rPr>
          <w:rFonts w:ascii="Times New Roman" w:hAnsi="Times New Roman" w:cs="Times New Roman"/>
          <w:sz w:val="24"/>
          <w:szCs w:val="24"/>
        </w:rPr>
        <w:t>/</w:t>
      </w:r>
      <w:r w:rsidR="00E00B44">
        <w:rPr>
          <w:rFonts w:ascii="Times New Roman" w:hAnsi="Times New Roman" w:cs="Times New Roman"/>
          <w:sz w:val="24"/>
          <w:szCs w:val="24"/>
        </w:rPr>
        <w:t>exclusão na sociedade guatemalteca</w:t>
      </w:r>
      <w:r w:rsidR="00433021">
        <w:rPr>
          <w:rFonts w:ascii="Times New Roman" w:hAnsi="Times New Roman" w:cs="Times New Roman"/>
          <w:sz w:val="24"/>
          <w:szCs w:val="24"/>
        </w:rPr>
        <w:t>.</w:t>
      </w:r>
      <w:r w:rsidR="00E00B44">
        <w:rPr>
          <w:rFonts w:ascii="Times New Roman" w:hAnsi="Times New Roman" w:cs="Times New Roman"/>
          <w:sz w:val="24"/>
          <w:szCs w:val="24"/>
        </w:rPr>
        <w:t xml:space="preserve"> </w:t>
      </w:r>
      <w:r w:rsidR="000D1240">
        <w:rPr>
          <w:rFonts w:ascii="Times New Roman" w:hAnsi="Times New Roman" w:cs="Times New Roman"/>
          <w:sz w:val="24"/>
          <w:szCs w:val="24"/>
        </w:rPr>
        <w:t>O</w:t>
      </w:r>
      <w:r w:rsidR="000D1240" w:rsidRPr="009C2778">
        <w:rPr>
          <w:rFonts w:ascii="Times New Roman" w:hAnsi="Times New Roman" w:cs="Times New Roman"/>
          <w:sz w:val="24"/>
          <w:szCs w:val="24"/>
        </w:rPr>
        <w:t xml:space="preserve"> estabelecimento d</w:t>
      </w:r>
      <w:r w:rsidR="000D1240">
        <w:rPr>
          <w:rFonts w:ascii="Times New Roman" w:hAnsi="Times New Roman" w:cs="Times New Roman"/>
          <w:sz w:val="24"/>
          <w:szCs w:val="24"/>
        </w:rPr>
        <w:t>essas relações de poder pode ser observado por meio da</w:t>
      </w:r>
      <w:r w:rsidR="009F017D">
        <w:rPr>
          <w:rFonts w:ascii="Times New Roman" w:hAnsi="Times New Roman" w:cs="Times New Roman"/>
          <w:sz w:val="24"/>
          <w:szCs w:val="24"/>
        </w:rPr>
        <w:t xml:space="preserve"> análise</w:t>
      </w:r>
      <w:r w:rsidR="009F017D" w:rsidRPr="009C2778">
        <w:rPr>
          <w:rFonts w:ascii="Times New Roman" w:hAnsi="Times New Roman" w:cs="Times New Roman"/>
          <w:sz w:val="24"/>
          <w:szCs w:val="24"/>
        </w:rPr>
        <w:t xml:space="preserve"> </w:t>
      </w:r>
      <w:r w:rsidR="009F017D">
        <w:rPr>
          <w:rFonts w:ascii="Times New Roman" w:hAnsi="Times New Roman" w:cs="Times New Roman"/>
          <w:sz w:val="24"/>
          <w:szCs w:val="24"/>
        </w:rPr>
        <w:t xml:space="preserve">de </w:t>
      </w:r>
      <w:r w:rsidR="009F017D" w:rsidRPr="009C2778">
        <w:rPr>
          <w:rFonts w:ascii="Times New Roman" w:hAnsi="Times New Roman" w:cs="Times New Roman"/>
          <w:sz w:val="24"/>
          <w:szCs w:val="24"/>
        </w:rPr>
        <w:t>excertos da biografia de Rigoberta Menchú</w:t>
      </w:r>
      <w:r w:rsidR="000D1240">
        <w:rPr>
          <w:rFonts w:ascii="Times New Roman" w:hAnsi="Times New Roman" w:cs="Times New Roman"/>
          <w:sz w:val="24"/>
          <w:szCs w:val="24"/>
        </w:rPr>
        <w:t>, ponto</w:t>
      </w:r>
      <w:r w:rsidR="00DD4397">
        <w:rPr>
          <w:rFonts w:ascii="Times New Roman" w:hAnsi="Times New Roman" w:cs="Times New Roman"/>
          <w:sz w:val="24"/>
          <w:szCs w:val="24"/>
        </w:rPr>
        <w:t xml:space="preserve"> desenvolvido n</w:t>
      </w:r>
      <w:r w:rsidR="000D1240">
        <w:rPr>
          <w:rFonts w:ascii="Times New Roman" w:hAnsi="Times New Roman" w:cs="Times New Roman"/>
          <w:sz w:val="24"/>
          <w:szCs w:val="24"/>
        </w:rPr>
        <w:t>a seção seguinte</w:t>
      </w:r>
      <w:r w:rsidR="009F017D">
        <w:rPr>
          <w:rFonts w:ascii="Times New Roman" w:hAnsi="Times New Roman" w:cs="Times New Roman"/>
          <w:sz w:val="24"/>
          <w:szCs w:val="24"/>
        </w:rPr>
        <w:t>.</w:t>
      </w:r>
    </w:p>
    <w:p w:rsidR="004F1EAD" w:rsidRDefault="004F1EAD" w:rsidP="00AE251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7A465D" w:rsidRPr="00EA44E5" w:rsidRDefault="007A465D" w:rsidP="007A46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442A" w:rsidRPr="00EA175C" w:rsidRDefault="00D749C2" w:rsidP="00AE2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514">
        <w:rPr>
          <w:rFonts w:ascii="Times New Roman" w:hAnsi="Times New Roman" w:cs="Times New Roman"/>
          <w:b/>
          <w:sz w:val="24"/>
          <w:szCs w:val="24"/>
        </w:rPr>
        <w:t>A língua espanhola como dispositivo de</w:t>
      </w:r>
      <w:r w:rsidR="00EA175C">
        <w:rPr>
          <w:rFonts w:ascii="Times New Roman" w:hAnsi="Times New Roman" w:cs="Times New Roman"/>
          <w:b/>
          <w:sz w:val="24"/>
          <w:szCs w:val="24"/>
        </w:rPr>
        <w:t xml:space="preserve"> exclusão social em </w:t>
      </w:r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 xml:space="preserve">Me </w:t>
      </w:r>
      <w:proofErr w:type="spellStart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>llamo</w:t>
      </w:r>
      <w:proofErr w:type="spellEnd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 xml:space="preserve"> Rigoberta Menchú y </w:t>
      </w:r>
      <w:proofErr w:type="spellStart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>así</w:t>
      </w:r>
      <w:proofErr w:type="spellEnd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 xml:space="preserve"> me </w:t>
      </w:r>
      <w:proofErr w:type="spellStart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>nació</w:t>
      </w:r>
      <w:proofErr w:type="spellEnd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spellEnd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A175C" w:rsidRPr="00EA175C">
        <w:rPr>
          <w:rFonts w:ascii="Times New Roman" w:hAnsi="Times New Roman" w:cs="Times New Roman"/>
          <w:b/>
          <w:i/>
          <w:sz w:val="24"/>
          <w:szCs w:val="24"/>
        </w:rPr>
        <w:t>conciencia</w:t>
      </w:r>
      <w:proofErr w:type="spellEnd"/>
    </w:p>
    <w:p w:rsidR="007B17DC" w:rsidRDefault="007B17DC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DF8" w:rsidRDefault="0098207D" w:rsidP="00993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seção</w:t>
      </w:r>
      <w:r w:rsidR="00CA67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analisamos</w:t>
      </w:r>
      <w:r w:rsidR="00457C1A">
        <w:rPr>
          <w:rFonts w:ascii="Times New Roman" w:hAnsi="Times New Roman" w:cs="Times New Roman"/>
          <w:sz w:val="24"/>
          <w:szCs w:val="24"/>
        </w:rPr>
        <w:t xml:space="preserve"> </w:t>
      </w:r>
      <w:r w:rsidR="00965241">
        <w:rPr>
          <w:rFonts w:ascii="Times New Roman" w:hAnsi="Times New Roman" w:cs="Times New Roman"/>
          <w:sz w:val="24"/>
          <w:szCs w:val="24"/>
        </w:rPr>
        <w:t>cinco</w:t>
      </w:r>
      <w:r w:rsidR="00CA67E1">
        <w:rPr>
          <w:rFonts w:ascii="Times New Roman" w:hAnsi="Times New Roman" w:cs="Times New Roman"/>
          <w:sz w:val="24"/>
          <w:szCs w:val="24"/>
        </w:rPr>
        <w:t xml:space="preserve"> </w:t>
      </w:r>
      <w:r w:rsidR="00457C1A">
        <w:rPr>
          <w:rFonts w:ascii="Times New Roman" w:hAnsi="Times New Roman" w:cs="Times New Roman"/>
          <w:sz w:val="24"/>
          <w:szCs w:val="24"/>
        </w:rPr>
        <w:t>excertos</w:t>
      </w:r>
      <w:r w:rsidR="00CA67E1">
        <w:rPr>
          <w:rFonts w:ascii="Times New Roman" w:hAnsi="Times New Roman" w:cs="Times New Roman"/>
          <w:sz w:val="24"/>
          <w:szCs w:val="24"/>
        </w:rPr>
        <w:t>, retirados</w:t>
      </w:r>
      <w:r w:rsidR="00457C1A">
        <w:rPr>
          <w:rFonts w:ascii="Times New Roman" w:hAnsi="Times New Roman" w:cs="Times New Roman"/>
          <w:sz w:val="24"/>
          <w:szCs w:val="24"/>
        </w:rPr>
        <w:t xml:space="preserve"> </w:t>
      </w:r>
      <w:r w:rsidR="00CA67E1">
        <w:rPr>
          <w:rFonts w:ascii="Times New Roman" w:hAnsi="Times New Roman" w:cs="Times New Roman"/>
          <w:sz w:val="24"/>
          <w:szCs w:val="24"/>
        </w:rPr>
        <w:t>d</w:t>
      </w:r>
      <w:r w:rsidR="00CA67E1" w:rsidRPr="00A13327">
        <w:rPr>
          <w:rFonts w:ascii="Times New Roman" w:hAnsi="Times New Roman" w:cs="Times New Roman"/>
          <w:sz w:val="24"/>
          <w:szCs w:val="24"/>
        </w:rPr>
        <w:t>a biografia de Menchú</w:t>
      </w:r>
      <w:r w:rsidR="00CB123D">
        <w:rPr>
          <w:rFonts w:ascii="Times New Roman" w:hAnsi="Times New Roman" w:cs="Times New Roman"/>
          <w:sz w:val="24"/>
          <w:szCs w:val="24"/>
        </w:rPr>
        <w:t>, em que</w:t>
      </w:r>
      <w:r w:rsidR="00457C1A" w:rsidRPr="00A13327">
        <w:rPr>
          <w:rFonts w:ascii="Times New Roman" w:hAnsi="Times New Roman" w:cs="Times New Roman"/>
          <w:sz w:val="24"/>
          <w:szCs w:val="24"/>
        </w:rPr>
        <w:t xml:space="preserve"> as rela</w:t>
      </w:r>
      <w:r w:rsidR="00CB123D">
        <w:rPr>
          <w:rFonts w:ascii="Times New Roman" w:hAnsi="Times New Roman" w:cs="Times New Roman"/>
          <w:sz w:val="24"/>
          <w:szCs w:val="24"/>
        </w:rPr>
        <w:t>ções de poder</w:t>
      </w:r>
      <w:r w:rsidR="00B418C5">
        <w:rPr>
          <w:rFonts w:ascii="Times New Roman" w:hAnsi="Times New Roman" w:cs="Times New Roman"/>
          <w:sz w:val="24"/>
          <w:szCs w:val="24"/>
        </w:rPr>
        <w:t>,</w:t>
      </w:r>
      <w:r w:rsidR="00CB123D">
        <w:rPr>
          <w:rFonts w:ascii="Times New Roman" w:hAnsi="Times New Roman" w:cs="Times New Roman"/>
          <w:sz w:val="24"/>
          <w:szCs w:val="24"/>
        </w:rPr>
        <w:t xml:space="preserve"> estabelecidas por meio do </w:t>
      </w:r>
      <w:proofErr w:type="gramStart"/>
      <w:r w:rsidR="00CB123D">
        <w:rPr>
          <w:rFonts w:ascii="Times New Roman" w:hAnsi="Times New Roman" w:cs="Times New Roman"/>
          <w:sz w:val="24"/>
          <w:szCs w:val="24"/>
        </w:rPr>
        <w:t>dispositivo língua</w:t>
      </w:r>
      <w:proofErr w:type="gramEnd"/>
      <w:r w:rsidR="00B418C5">
        <w:rPr>
          <w:rFonts w:ascii="Times New Roman" w:hAnsi="Times New Roman" w:cs="Times New Roman"/>
          <w:sz w:val="24"/>
          <w:szCs w:val="24"/>
        </w:rPr>
        <w:t>,</w:t>
      </w:r>
      <w:r w:rsidR="008A5F04">
        <w:rPr>
          <w:rFonts w:ascii="Times New Roman" w:hAnsi="Times New Roman" w:cs="Times New Roman"/>
          <w:sz w:val="24"/>
          <w:szCs w:val="24"/>
        </w:rPr>
        <w:t xml:space="preserve"> contribuem para</w:t>
      </w:r>
      <w:r w:rsidR="00CB123D">
        <w:rPr>
          <w:rFonts w:ascii="Times New Roman" w:hAnsi="Times New Roman" w:cs="Times New Roman"/>
          <w:sz w:val="24"/>
          <w:szCs w:val="24"/>
        </w:rPr>
        <w:t xml:space="preserve"> marginaliza</w:t>
      </w:r>
      <w:r w:rsidR="008A5F04">
        <w:rPr>
          <w:rFonts w:ascii="Times New Roman" w:hAnsi="Times New Roman" w:cs="Times New Roman"/>
          <w:sz w:val="24"/>
          <w:szCs w:val="24"/>
        </w:rPr>
        <w:t>r</w:t>
      </w:r>
      <w:r w:rsidR="00CB123D">
        <w:rPr>
          <w:rFonts w:ascii="Times New Roman" w:hAnsi="Times New Roman" w:cs="Times New Roman"/>
          <w:sz w:val="24"/>
          <w:szCs w:val="24"/>
        </w:rPr>
        <w:t xml:space="preserve"> e exclu</w:t>
      </w:r>
      <w:r w:rsidR="008A5F04">
        <w:rPr>
          <w:rFonts w:ascii="Times New Roman" w:hAnsi="Times New Roman" w:cs="Times New Roman"/>
          <w:sz w:val="24"/>
          <w:szCs w:val="24"/>
        </w:rPr>
        <w:t>ir ainda mais</w:t>
      </w:r>
      <w:r w:rsidR="00457C1A" w:rsidRPr="00A13327">
        <w:rPr>
          <w:rFonts w:ascii="Times New Roman" w:hAnsi="Times New Roman" w:cs="Times New Roman"/>
          <w:sz w:val="24"/>
          <w:szCs w:val="24"/>
        </w:rPr>
        <w:t xml:space="preserve"> </w:t>
      </w:r>
      <w:r w:rsidR="00CB123D">
        <w:rPr>
          <w:rFonts w:ascii="Times New Roman" w:hAnsi="Times New Roman" w:cs="Times New Roman"/>
          <w:sz w:val="24"/>
          <w:szCs w:val="24"/>
        </w:rPr>
        <w:t>as</w:t>
      </w:r>
      <w:r w:rsidR="00CB123D" w:rsidRPr="00A13327">
        <w:rPr>
          <w:rFonts w:ascii="Times New Roman" w:hAnsi="Times New Roman" w:cs="Times New Roman"/>
          <w:sz w:val="24"/>
          <w:szCs w:val="24"/>
        </w:rPr>
        <w:t xml:space="preserve"> comunidade</w:t>
      </w:r>
      <w:r w:rsidR="00CB123D">
        <w:rPr>
          <w:rFonts w:ascii="Times New Roman" w:hAnsi="Times New Roman" w:cs="Times New Roman"/>
          <w:sz w:val="24"/>
          <w:szCs w:val="24"/>
        </w:rPr>
        <w:t>s</w:t>
      </w:r>
      <w:r w:rsidR="00CB123D" w:rsidRPr="00A13327">
        <w:rPr>
          <w:rFonts w:ascii="Times New Roman" w:hAnsi="Times New Roman" w:cs="Times New Roman"/>
          <w:sz w:val="24"/>
          <w:szCs w:val="24"/>
        </w:rPr>
        <w:t xml:space="preserve"> indígena</w:t>
      </w:r>
      <w:r w:rsidR="00CB123D">
        <w:rPr>
          <w:rFonts w:ascii="Times New Roman" w:hAnsi="Times New Roman" w:cs="Times New Roman"/>
          <w:sz w:val="24"/>
          <w:szCs w:val="24"/>
        </w:rPr>
        <w:t>s</w:t>
      </w:r>
      <w:r w:rsidR="00CB123D" w:rsidRPr="00A13327">
        <w:rPr>
          <w:rFonts w:ascii="Times New Roman" w:hAnsi="Times New Roman" w:cs="Times New Roman"/>
          <w:sz w:val="24"/>
          <w:szCs w:val="24"/>
        </w:rPr>
        <w:t xml:space="preserve"> </w:t>
      </w:r>
      <w:r w:rsidR="00CB123D">
        <w:rPr>
          <w:rFonts w:ascii="Times New Roman" w:hAnsi="Times New Roman" w:cs="Times New Roman"/>
          <w:sz w:val="24"/>
          <w:szCs w:val="24"/>
        </w:rPr>
        <w:t>da Guatemala</w:t>
      </w:r>
      <w:r w:rsidR="00457C1A" w:rsidRPr="00A133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90E" w:rsidRPr="00545960" w:rsidRDefault="00EE3C00" w:rsidP="001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</w:t>
      </w:r>
      <w:r w:rsidR="0029102D">
        <w:rPr>
          <w:rFonts w:ascii="Times New Roman" w:hAnsi="Times New Roman" w:cs="Times New Roman"/>
          <w:sz w:val="24"/>
          <w:szCs w:val="24"/>
        </w:rPr>
        <w:t>rme a narrativa</w:t>
      </w:r>
      <w:r w:rsidR="009938D5">
        <w:rPr>
          <w:rFonts w:ascii="Times New Roman" w:hAnsi="Times New Roman" w:cs="Times New Roman"/>
          <w:sz w:val="24"/>
          <w:szCs w:val="24"/>
        </w:rPr>
        <w:t xml:space="preserve"> de Menchú, a colheita</w:t>
      </w:r>
      <w:r w:rsidR="009938D5" w:rsidRPr="00545960">
        <w:rPr>
          <w:rFonts w:ascii="Times New Roman" w:hAnsi="Times New Roman" w:cs="Times New Roman"/>
          <w:sz w:val="24"/>
          <w:szCs w:val="24"/>
        </w:rPr>
        <w:t xml:space="preserve"> de café, algodão e ca</w:t>
      </w:r>
      <w:r w:rsidR="009938D5">
        <w:rPr>
          <w:rFonts w:ascii="Times New Roman" w:hAnsi="Times New Roman" w:cs="Times New Roman"/>
          <w:sz w:val="24"/>
          <w:szCs w:val="24"/>
        </w:rPr>
        <w:t>na de açúcar, em</w:t>
      </w:r>
      <w:r w:rsidR="009938D5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9938D5">
        <w:rPr>
          <w:rFonts w:ascii="Times New Roman" w:hAnsi="Times New Roman" w:cs="Times New Roman"/>
          <w:sz w:val="24"/>
          <w:szCs w:val="24"/>
        </w:rPr>
        <w:t>latifúndios localizados</w:t>
      </w:r>
      <w:r w:rsidR="009938D5" w:rsidRPr="00545960">
        <w:rPr>
          <w:rFonts w:ascii="Times New Roman" w:hAnsi="Times New Roman" w:cs="Times New Roman"/>
          <w:sz w:val="24"/>
          <w:szCs w:val="24"/>
        </w:rPr>
        <w:t xml:space="preserve"> na costa da Guatemala</w:t>
      </w:r>
      <w:r w:rsidR="00770368">
        <w:rPr>
          <w:rFonts w:ascii="Times New Roman" w:hAnsi="Times New Roman" w:cs="Times New Roman"/>
          <w:sz w:val="24"/>
          <w:szCs w:val="24"/>
        </w:rPr>
        <w:t>, é</w:t>
      </w:r>
      <w:r w:rsidR="009938D5">
        <w:rPr>
          <w:rFonts w:ascii="Times New Roman" w:hAnsi="Times New Roman" w:cs="Times New Roman"/>
          <w:sz w:val="24"/>
          <w:szCs w:val="24"/>
        </w:rPr>
        <w:t>, em grande parte, o trabalho disponível para os indígenas. Em decorrência disso,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necessita</w:t>
      </w:r>
      <w:r w:rsidR="00143DF8">
        <w:rPr>
          <w:rFonts w:ascii="Times New Roman" w:hAnsi="Times New Roman" w:cs="Times New Roman"/>
          <w:sz w:val="24"/>
          <w:szCs w:val="24"/>
        </w:rPr>
        <w:t>m deixar suas casas, ao menos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quatro vezes ao ano, com a </w:t>
      </w:r>
      <w:r w:rsidR="009938D5">
        <w:rPr>
          <w:rFonts w:ascii="Times New Roman" w:hAnsi="Times New Roman" w:cs="Times New Roman"/>
          <w:sz w:val="24"/>
          <w:szCs w:val="24"/>
        </w:rPr>
        <w:t>intenção de garantir</w:t>
      </w:r>
      <w:r w:rsidR="00770368">
        <w:rPr>
          <w:rFonts w:ascii="Times New Roman" w:hAnsi="Times New Roman" w:cs="Times New Roman"/>
          <w:sz w:val="24"/>
          <w:szCs w:val="24"/>
        </w:rPr>
        <w:t xml:space="preserve"> </w:t>
      </w:r>
      <w:r w:rsidR="006D790E" w:rsidRPr="00545960">
        <w:rPr>
          <w:rFonts w:ascii="Times New Roman" w:hAnsi="Times New Roman" w:cs="Times New Roman"/>
          <w:sz w:val="24"/>
          <w:szCs w:val="24"/>
        </w:rPr>
        <w:t>a subsistência.</w:t>
      </w:r>
      <w:r w:rsidR="006D790E" w:rsidRPr="006D790E">
        <w:rPr>
          <w:rFonts w:ascii="Times New Roman" w:hAnsi="Times New Roman" w:cs="Times New Roman"/>
          <w:sz w:val="24"/>
          <w:szCs w:val="24"/>
        </w:rPr>
        <w:t xml:space="preserve"> </w:t>
      </w:r>
      <w:r w:rsidR="00DB2431">
        <w:rPr>
          <w:rFonts w:ascii="Times New Roman" w:hAnsi="Times New Roman" w:cs="Times New Roman"/>
          <w:sz w:val="24"/>
          <w:szCs w:val="24"/>
        </w:rPr>
        <w:t>A indígena reporta</w:t>
      </w:r>
      <w:r w:rsidR="006D790E" w:rsidRPr="000D229D">
        <w:rPr>
          <w:rFonts w:ascii="Times New Roman" w:hAnsi="Times New Roman" w:cs="Times New Roman"/>
          <w:sz w:val="24"/>
          <w:szCs w:val="24"/>
        </w:rPr>
        <w:t xml:space="preserve"> que os contratantes</w:t>
      </w:r>
      <w:r w:rsidR="00DB2431">
        <w:rPr>
          <w:rFonts w:ascii="Times New Roman" w:hAnsi="Times New Roman" w:cs="Times New Roman"/>
          <w:sz w:val="24"/>
          <w:szCs w:val="24"/>
        </w:rPr>
        <w:t xml:space="preserve"> dessas empreitadas</w:t>
      </w:r>
      <w:r w:rsidR="006D790E" w:rsidRPr="000D229D">
        <w:rPr>
          <w:rFonts w:ascii="Times New Roman" w:hAnsi="Times New Roman" w:cs="Times New Roman"/>
          <w:sz w:val="24"/>
          <w:szCs w:val="24"/>
        </w:rPr>
        <w:t xml:space="preserve">, </w:t>
      </w:r>
      <w:r w:rsidR="00DB2431">
        <w:rPr>
          <w:rFonts w:ascii="Times New Roman" w:hAnsi="Times New Roman" w:cs="Times New Roman"/>
          <w:sz w:val="24"/>
          <w:szCs w:val="24"/>
        </w:rPr>
        <w:t>de modo geral</w:t>
      </w:r>
      <w:r w:rsidR="006D790E" w:rsidRPr="000D229D">
        <w:rPr>
          <w:rFonts w:ascii="Times New Roman" w:hAnsi="Times New Roman" w:cs="Times New Roman"/>
          <w:sz w:val="24"/>
          <w:szCs w:val="24"/>
        </w:rPr>
        <w:t>,</w:t>
      </w:r>
      <w:r w:rsidR="00770368">
        <w:rPr>
          <w:rFonts w:ascii="Times New Roman" w:hAnsi="Times New Roman" w:cs="Times New Roman"/>
          <w:sz w:val="24"/>
          <w:szCs w:val="24"/>
        </w:rPr>
        <w:t xml:space="preserve"> </w:t>
      </w:r>
      <w:r w:rsidR="00DB2431">
        <w:rPr>
          <w:rFonts w:ascii="Times New Roman" w:hAnsi="Times New Roman" w:cs="Times New Roman"/>
          <w:sz w:val="24"/>
          <w:szCs w:val="24"/>
        </w:rPr>
        <w:t>também são índios</w:t>
      </w:r>
      <w:r w:rsidR="00770368">
        <w:rPr>
          <w:rFonts w:ascii="Times New Roman" w:hAnsi="Times New Roman" w:cs="Times New Roman"/>
          <w:sz w:val="24"/>
          <w:szCs w:val="24"/>
        </w:rPr>
        <w:t xml:space="preserve"> que </w:t>
      </w:r>
      <w:r w:rsidR="00060CC0" w:rsidRPr="00545960">
        <w:rPr>
          <w:rFonts w:ascii="Times New Roman" w:hAnsi="Times New Roman" w:cs="Times New Roman"/>
          <w:sz w:val="24"/>
          <w:szCs w:val="24"/>
        </w:rPr>
        <w:t>aban</w:t>
      </w:r>
      <w:r w:rsidR="00060CC0">
        <w:rPr>
          <w:rFonts w:ascii="Times New Roman" w:hAnsi="Times New Roman" w:cs="Times New Roman"/>
          <w:sz w:val="24"/>
          <w:szCs w:val="24"/>
        </w:rPr>
        <w:t xml:space="preserve">donam suas comunidades com o intuito de aprender </w:t>
      </w:r>
      <w:proofErr w:type="gramStart"/>
      <w:r w:rsidR="00060CC0">
        <w:rPr>
          <w:rFonts w:ascii="Times New Roman" w:hAnsi="Times New Roman" w:cs="Times New Roman"/>
          <w:sz w:val="24"/>
          <w:szCs w:val="24"/>
        </w:rPr>
        <w:t>espanhol a fim de trabalhar</w:t>
      </w:r>
      <w:r w:rsidR="00143DF8">
        <w:rPr>
          <w:rFonts w:ascii="Times New Roman" w:hAnsi="Times New Roman" w:cs="Times New Roman"/>
          <w:sz w:val="24"/>
          <w:szCs w:val="24"/>
        </w:rPr>
        <w:t xml:space="preserve"> n</w:t>
      </w:r>
      <w:r w:rsidR="00770368">
        <w:rPr>
          <w:rFonts w:ascii="Times New Roman" w:hAnsi="Times New Roman" w:cs="Times New Roman"/>
          <w:sz w:val="24"/>
          <w:szCs w:val="24"/>
        </w:rPr>
        <w:t>as fazendas</w:t>
      </w:r>
      <w:r w:rsidR="00060CC0">
        <w:rPr>
          <w:rFonts w:ascii="Times New Roman" w:hAnsi="Times New Roman" w:cs="Times New Roman"/>
          <w:sz w:val="24"/>
          <w:szCs w:val="24"/>
        </w:rPr>
        <w:t>, principalmente como capatazes</w:t>
      </w:r>
      <w:proofErr w:type="gramEnd"/>
      <w:r w:rsidR="00060CC0">
        <w:rPr>
          <w:rFonts w:ascii="Times New Roman" w:hAnsi="Times New Roman" w:cs="Times New Roman"/>
          <w:sz w:val="24"/>
          <w:szCs w:val="24"/>
        </w:rPr>
        <w:t>, o que lhes confere certa posição de superioridade em relação aos demais indígenas. Nessa condição,</w:t>
      </w:r>
      <w:r w:rsidR="00143DF8">
        <w:rPr>
          <w:rFonts w:ascii="Times New Roman" w:hAnsi="Times New Roman" w:cs="Times New Roman"/>
          <w:sz w:val="24"/>
          <w:szCs w:val="24"/>
        </w:rPr>
        <w:t xml:space="preserve"> lançam mão do esp</w:t>
      </w:r>
      <w:r w:rsidR="00060CC0">
        <w:rPr>
          <w:rFonts w:ascii="Times New Roman" w:hAnsi="Times New Roman" w:cs="Times New Roman"/>
          <w:sz w:val="24"/>
          <w:szCs w:val="24"/>
        </w:rPr>
        <w:t>anhol como dispositivo</w:t>
      </w:r>
      <w:r w:rsidR="00143DF8">
        <w:rPr>
          <w:rFonts w:ascii="Times New Roman" w:hAnsi="Times New Roman" w:cs="Times New Roman"/>
          <w:sz w:val="24"/>
          <w:szCs w:val="24"/>
        </w:rPr>
        <w:t xml:space="preserve"> para a exploração d</w:t>
      </w:r>
      <w:r w:rsidR="00143DF8" w:rsidRPr="00545960">
        <w:rPr>
          <w:rFonts w:ascii="Times New Roman" w:hAnsi="Times New Roman" w:cs="Times New Roman"/>
          <w:sz w:val="24"/>
          <w:szCs w:val="24"/>
        </w:rPr>
        <w:t>os indígenas</w:t>
      </w:r>
      <w:r w:rsidR="00143DF8" w:rsidRPr="000D229D">
        <w:rPr>
          <w:rFonts w:ascii="Times New Roman" w:hAnsi="Times New Roman" w:cs="Times New Roman"/>
          <w:sz w:val="24"/>
          <w:szCs w:val="24"/>
        </w:rPr>
        <w:t xml:space="preserve"> </w:t>
      </w:r>
      <w:r w:rsidR="00143DF8">
        <w:rPr>
          <w:rFonts w:ascii="Times New Roman" w:hAnsi="Times New Roman" w:cs="Times New Roman"/>
          <w:sz w:val="24"/>
          <w:szCs w:val="24"/>
        </w:rPr>
        <w:t>contratados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. </w:t>
      </w:r>
      <w:r w:rsidR="00DB2431">
        <w:rPr>
          <w:rFonts w:ascii="Times New Roman" w:hAnsi="Times New Roman" w:cs="Times New Roman"/>
          <w:sz w:val="24"/>
          <w:szCs w:val="24"/>
        </w:rPr>
        <w:t xml:space="preserve">O excerto </w:t>
      </w:r>
      <w:proofErr w:type="gramStart"/>
      <w:r w:rsidR="00DB243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D790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143DF8">
        <w:rPr>
          <w:rFonts w:ascii="Times New Roman" w:hAnsi="Times New Roman" w:cs="Times New Roman"/>
          <w:sz w:val="24"/>
          <w:szCs w:val="24"/>
        </w:rPr>
        <w:t>parece colaborar para a compreensão dessa função da língua como dispositivo de poder</w:t>
      </w:r>
      <w:r w:rsidR="006D790E" w:rsidRPr="00545960">
        <w:rPr>
          <w:rFonts w:ascii="Times New Roman" w:hAnsi="Times New Roman" w:cs="Times New Roman"/>
          <w:sz w:val="24"/>
          <w:szCs w:val="24"/>
        </w:rPr>
        <w:t>.</w:t>
      </w:r>
    </w:p>
    <w:p w:rsidR="006D790E" w:rsidRDefault="006D790E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90E" w:rsidRPr="00E20A3C" w:rsidRDefault="006D790E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s-ES"/>
        </w:rPr>
      </w:pPr>
      <w:r w:rsidRPr="00DD37B1">
        <w:rPr>
          <w:rFonts w:ascii="Times New Roman" w:hAnsi="Times New Roman" w:cs="Times New Roman"/>
          <w:b/>
        </w:rPr>
        <w:t xml:space="preserve">                          </w:t>
      </w:r>
      <w:r w:rsidR="005E5EEB">
        <w:rPr>
          <w:rFonts w:ascii="Times New Roman" w:hAnsi="Times New Roman" w:cs="Times New Roman"/>
          <w:b/>
        </w:rPr>
        <w:t xml:space="preserve">  </w:t>
      </w:r>
      <w:proofErr w:type="spellStart"/>
      <w:r w:rsidR="00B45732">
        <w:rPr>
          <w:rFonts w:ascii="Times New Roman" w:hAnsi="Times New Roman" w:cs="Times New Roman"/>
          <w:b/>
          <w:lang w:val="es-ES"/>
        </w:rPr>
        <w:t>Excerto</w:t>
      </w:r>
      <w:proofErr w:type="spellEnd"/>
      <w:r w:rsidR="00B45732">
        <w:rPr>
          <w:rFonts w:ascii="Times New Roman" w:hAnsi="Times New Roman" w:cs="Times New Roman"/>
          <w:b/>
          <w:lang w:val="es-ES"/>
        </w:rPr>
        <w:t xml:space="preserve"> 1</w:t>
      </w:r>
    </w:p>
    <w:p w:rsidR="006D790E" w:rsidRDefault="005B1023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[Los contratantes</w:t>
      </w:r>
      <w:r w:rsidR="00770368">
        <w:rPr>
          <w:rFonts w:ascii="Times New Roman" w:hAnsi="Times New Roman" w:cs="Times New Roman"/>
          <w:lang w:val="es-ES"/>
        </w:rPr>
        <w:t xml:space="preserve">] </w:t>
      </w:r>
      <w:r w:rsidR="006D790E" w:rsidRPr="001649FA">
        <w:rPr>
          <w:rFonts w:ascii="Times New Roman" w:hAnsi="Times New Roman" w:cs="Times New Roman"/>
          <w:lang w:val="es-ES"/>
        </w:rPr>
        <w:t>Hablan español y es precisamente el acercamiento a los terratenientes, porque nosotros, los indígenas, no hablamos el español, entonces muchas veces nos engañan en todo y como no hablamos el español, no nos podemos queja</w:t>
      </w:r>
      <w:r w:rsidR="00770368">
        <w:rPr>
          <w:rFonts w:ascii="Times New Roman" w:hAnsi="Times New Roman" w:cs="Times New Roman"/>
          <w:lang w:val="es-ES"/>
        </w:rPr>
        <w:t>r […]</w:t>
      </w:r>
      <w:r w:rsidR="00AE15D2">
        <w:rPr>
          <w:rFonts w:ascii="Times New Roman" w:hAnsi="Times New Roman" w:cs="Times New Roman"/>
          <w:lang w:val="es-ES"/>
        </w:rPr>
        <w:t>.</w:t>
      </w:r>
      <w:r w:rsidR="006D790E" w:rsidRPr="001649FA">
        <w:rPr>
          <w:rFonts w:ascii="Times New Roman" w:hAnsi="Times New Roman" w:cs="Times New Roman"/>
          <w:lang w:val="es-ES"/>
        </w:rPr>
        <w:t xml:space="preserve"> </w:t>
      </w:r>
      <w:r w:rsidR="00AE15D2">
        <w:rPr>
          <w:rFonts w:ascii="Times New Roman" w:hAnsi="Times New Roman" w:cs="Times New Roman"/>
          <w:lang w:val="es-ES"/>
        </w:rPr>
        <w:t>(BURGOS, 2011, p. 44)</w:t>
      </w:r>
    </w:p>
    <w:p w:rsidR="006D790E" w:rsidRDefault="006D790E" w:rsidP="00AE251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346252" w:rsidRDefault="00A6339D" w:rsidP="007A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é possível depreender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D790E" w:rsidRPr="00545960">
        <w:rPr>
          <w:rFonts w:ascii="Times New Roman" w:hAnsi="Times New Roman" w:cs="Times New Roman"/>
          <w:sz w:val="24"/>
          <w:szCs w:val="24"/>
        </w:rPr>
        <w:t>o exce</w:t>
      </w:r>
      <w:r w:rsidR="000B1EF3">
        <w:rPr>
          <w:rFonts w:ascii="Times New Roman" w:hAnsi="Times New Roman" w:cs="Times New Roman"/>
          <w:sz w:val="24"/>
          <w:szCs w:val="24"/>
        </w:rPr>
        <w:t>rto, a língua espanhola constitui o principal instrumento por meio do qual os indígenas são enganados e explorados, ou melhor,</w:t>
      </w:r>
      <w:r w:rsidR="00FF7C95">
        <w:rPr>
          <w:rFonts w:ascii="Times New Roman" w:hAnsi="Times New Roman" w:cs="Times New Roman"/>
          <w:sz w:val="24"/>
          <w:szCs w:val="24"/>
        </w:rPr>
        <w:t xml:space="preserve"> </w:t>
      </w:r>
      <w:r w:rsidR="000B1EF3">
        <w:rPr>
          <w:rFonts w:ascii="Times New Roman" w:hAnsi="Times New Roman" w:cs="Times New Roman"/>
          <w:sz w:val="24"/>
          <w:szCs w:val="24"/>
        </w:rPr>
        <w:t>o</w:t>
      </w:r>
      <w:r w:rsidR="000B1EF3" w:rsidRPr="00545960">
        <w:rPr>
          <w:rFonts w:ascii="Times New Roman" w:hAnsi="Times New Roman" w:cs="Times New Roman"/>
          <w:sz w:val="24"/>
          <w:szCs w:val="24"/>
        </w:rPr>
        <w:t xml:space="preserve"> não conhecimento da língua perm</w:t>
      </w:r>
      <w:r w:rsidR="000B1EF3">
        <w:rPr>
          <w:rFonts w:ascii="Times New Roman" w:hAnsi="Times New Roman" w:cs="Times New Roman"/>
          <w:sz w:val="24"/>
          <w:szCs w:val="24"/>
        </w:rPr>
        <w:t>ite que os indígenas sejam ludibri</w:t>
      </w:r>
      <w:r w:rsidR="000B1EF3" w:rsidRPr="00545960">
        <w:rPr>
          <w:rFonts w:ascii="Times New Roman" w:hAnsi="Times New Roman" w:cs="Times New Roman"/>
          <w:sz w:val="24"/>
          <w:szCs w:val="24"/>
        </w:rPr>
        <w:t>ados em seus salários,</w:t>
      </w:r>
      <w:r w:rsidR="000B1EF3">
        <w:rPr>
          <w:rFonts w:ascii="Times New Roman" w:hAnsi="Times New Roman" w:cs="Times New Roman"/>
          <w:sz w:val="24"/>
          <w:szCs w:val="24"/>
        </w:rPr>
        <w:t xml:space="preserve"> nas contas feitas na fazenda</w:t>
      </w:r>
      <w:r w:rsidR="000B1EF3" w:rsidRPr="00545960">
        <w:rPr>
          <w:rFonts w:ascii="Times New Roman" w:hAnsi="Times New Roman" w:cs="Times New Roman"/>
          <w:sz w:val="24"/>
          <w:szCs w:val="24"/>
        </w:rPr>
        <w:t>, na pesagem das sacas colhidas e em tu</w:t>
      </w:r>
      <w:r w:rsidR="00713A13">
        <w:rPr>
          <w:rFonts w:ascii="Times New Roman" w:hAnsi="Times New Roman" w:cs="Times New Roman"/>
          <w:sz w:val="24"/>
          <w:szCs w:val="24"/>
        </w:rPr>
        <w:t>do que seja possível diminuir</w:t>
      </w:r>
      <w:r w:rsidR="000B1EF3" w:rsidRPr="00545960">
        <w:rPr>
          <w:rFonts w:ascii="Times New Roman" w:hAnsi="Times New Roman" w:cs="Times New Roman"/>
          <w:sz w:val="24"/>
          <w:szCs w:val="24"/>
        </w:rPr>
        <w:t xml:space="preserve"> seus rendimentos</w:t>
      </w:r>
      <w:r w:rsidR="000B1EF3">
        <w:rPr>
          <w:rFonts w:ascii="Times New Roman" w:hAnsi="Times New Roman" w:cs="Times New Roman"/>
          <w:sz w:val="24"/>
          <w:szCs w:val="24"/>
        </w:rPr>
        <w:t>, como relata Menchú em outro momento</w:t>
      </w:r>
      <w:r w:rsidR="000B1EF3" w:rsidRPr="00545960">
        <w:rPr>
          <w:rFonts w:ascii="Times New Roman" w:hAnsi="Times New Roman" w:cs="Times New Roman"/>
          <w:sz w:val="24"/>
          <w:szCs w:val="24"/>
        </w:rPr>
        <w:t>.</w:t>
      </w:r>
      <w:r w:rsidR="000B1EF3">
        <w:rPr>
          <w:rFonts w:ascii="Times New Roman" w:hAnsi="Times New Roman" w:cs="Times New Roman"/>
          <w:sz w:val="24"/>
          <w:szCs w:val="24"/>
        </w:rPr>
        <w:t xml:space="preserve"> </w:t>
      </w:r>
      <w:r w:rsidR="00713A13">
        <w:rPr>
          <w:rFonts w:ascii="Times New Roman" w:hAnsi="Times New Roman" w:cs="Times New Roman"/>
          <w:sz w:val="24"/>
          <w:szCs w:val="24"/>
        </w:rPr>
        <w:t>De modo imediato, conforme o excerto, o des</w:t>
      </w:r>
      <w:r w:rsidR="00993008">
        <w:rPr>
          <w:rFonts w:ascii="Times New Roman" w:hAnsi="Times New Roman" w:cs="Times New Roman"/>
          <w:sz w:val="24"/>
          <w:szCs w:val="24"/>
        </w:rPr>
        <w:t>conhecimento</w:t>
      </w:r>
      <w:r w:rsidR="00713A13">
        <w:rPr>
          <w:rFonts w:ascii="Times New Roman" w:hAnsi="Times New Roman" w:cs="Times New Roman"/>
          <w:sz w:val="24"/>
          <w:szCs w:val="24"/>
        </w:rPr>
        <w:t xml:space="preserve"> do espanhol</w:t>
      </w:r>
      <w:r w:rsidR="00993008">
        <w:rPr>
          <w:rFonts w:ascii="Times New Roman" w:hAnsi="Times New Roman" w:cs="Times New Roman"/>
          <w:sz w:val="24"/>
          <w:szCs w:val="24"/>
        </w:rPr>
        <w:t xml:space="preserve"> </w:t>
      </w:r>
      <w:r w:rsidR="00713A13">
        <w:rPr>
          <w:rFonts w:ascii="Times New Roman" w:hAnsi="Times New Roman" w:cs="Times New Roman"/>
          <w:sz w:val="24"/>
          <w:szCs w:val="24"/>
        </w:rPr>
        <w:t>impossibilita que o</w:t>
      </w:r>
      <w:r w:rsidR="00FF7C95">
        <w:rPr>
          <w:rFonts w:ascii="Times New Roman" w:hAnsi="Times New Roman" w:cs="Times New Roman"/>
          <w:sz w:val="24"/>
          <w:szCs w:val="24"/>
        </w:rPr>
        <w:t>s indígenas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po</w:t>
      </w:r>
      <w:r w:rsidR="00713A13">
        <w:rPr>
          <w:rFonts w:ascii="Times New Roman" w:hAnsi="Times New Roman" w:cs="Times New Roman"/>
          <w:sz w:val="24"/>
          <w:szCs w:val="24"/>
        </w:rPr>
        <w:t>ssam sequer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reclamar</w:t>
      </w:r>
      <w:r w:rsidR="00713A13">
        <w:rPr>
          <w:rFonts w:ascii="Times New Roman" w:hAnsi="Times New Roman" w:cs="Times New Roman"/>
          <w:sz w:val="24"/>
          <w:szCs w:val="24"/>
        </w:rPr>
        <w:t xml:space="preserve"> das condições fraudulentas de trabalho</w:t>
      </w:r>
      <w:r w:rsidR="00FF7C95">
        <w:rPr>
          <w:rFonts w:ascii="Times New Roman" w:hAnsi="Times New Roman" w:cs="Times New Roman"/>
          <w:sz w:val="24"/>
          <w:szCs w:val="24"/>
        </w:rPr>
        <w:t>.</w:t>
      </w:r>
      <w:r w:rsidR="006D790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346252">
        <w:rPr>
          <w:rFonts w:ascii="Times New Roman" w:hAnsi="Times New Roman" w:cs="Times New Roman"/>
          <w:sz w:val="24"/>
          <w:szCs w:val="24"/>
        </w:rPr>
        <w:t xml:space="preserve">Portanto, </w:t>
      </w:r>
      <w:r w:rsidR="00966078">
        <w:rPr>
          <w:rFonts w:ascii="Times New Roman" w:hAnsi="Times New Roman" w:cs="Times New Roman"/>
          <w:sz w:val="24"/>
          <w:szCs w:val="24"/>
        </w:rPr>
        <w:t>o espanhol, catapultado à posição de língua oficial da Guatemala,</w:t>
      </w:r>
      <w:r w:rsidR="00346252">
        <w:rPr>
          <w:rFonts w:ascii="Times New Roman" w:hAnsi="Times New Roman" w:cs="Times New Roman"/>
          <w:sz w:val="24"/>
          <w:szCs w:val="24"/>
        </w:rPr>
        <w:t xml:space="preserve"> parece funcionar como um dispositivo de poder empregado</w:t>
      </w:r>
      <w:r w:rsidR="00346252" w:rsidRPr="00545960">
        <w:rPr>
          <w:rFonts w:ascii="Times New Roman" w:hAnsi="Times New Roman" w:cs="Times New Roman"/>
          <w:sz w:val="24"/>
          <w:szCs w:val="24"/>
        </w:rPr>
        <w:t xml:space="preserve"> para </w:t>
      </w:r>
      <w:r w:rsidR="00966078">
        <w:rPr>
          <w:rFonts w:ascii="Times New Roman" w:hAnsi="Times New Roman" w:cs="Times New Roman"/>
          <w:sz w:val="24"/>
          <w:szCs w:val="24"/>
        </w:rPr>
        <w:t>conferir lugar de superioridade ao falante, mesmo que indígena, em detrimento do indígena não falante, de tal forma a relegá-lo à</w:t>
      </w:r>
      <w:r w:rsidR="00346252" w:rsidRPr="00545960">
        <w:rPr>
          <w:rFonts w:ascii="Times New Roman" w:hAnsi="Times New Roman" w:cs="Times New Roman"/>
          <w:sz w:val="24"/>
          <w:szCs w:val="24"/>
        </w:rPr>
        <w:t xml:space="preserve"> e</w:t>
      </w:r>
      <w:r w:rsidR="00966078">
        <w:rPr>
          <w:rFonts w:ascii="Times New Roman" w:hAnsi="Times New Roman" w:cs="Times New Roman"/>
          <w:sz w:val="24"/>
          <w:szCs w:val="24"/>
        </w:rPr>
        <w:t>xploração e à marginalização.</w:t>
      </w:r>
      <w:r w:rsidR="004033CD">
        <w:rPr>
          <w:rFonts w:ascii="Times New Roman" w:hAnsi="Times New Roman" w:cs="Times New Roman"/>
          <w:sz w:val="24"/>
          <w:szCs w:val="24"/>
        </w:rPr>
        <w:t xml:space="preserve"> Como já antecipamos, </w:t>
      </w:r>
      <w:r w:rsidR="00296E69">
        <w:rPr>
          <w:rFonts w:ascii="Times New Roman" w:hAnsi="Times New Roman" w:cs="Times New Roman"/>
          <w:sz w:val="24"/>
          <w:szCs w:val="24"/>
        </w:rPr>
        <w:t xml:space="preserve">é </w:t>
      </w:r>
      <w:r w:rsidR="004033CD">
        <w:rPr>
          <w:rFonts w:ascii="Times New Roman" w:hAnsi="Times New Roman" w:cs="Times New Roman"/>
          <w:sz w:val="24"/>
          <w:szCs w:val="24"/>
        </w:rPr>
        <w:t xml:space="preserve">essa “diferença de potencial” </w:t>
      </w:r>
      <w:r w:rsidR="004033CD">
        <w:rPr>
          <w:rFonts w:ascii="Times New Roman" w:hAnsi="Times New Roman" w:cs="Times New Roman"/>
          <w:sz w:val="24"/>
          <w:szCs w:val="24"/>
          <w:shd w:val="clear" w:color="auto" w:fill="FFFFFF"/>
        </w:rPr>
        <w:t>(FOUCAULT, 2012, p. 250</w:t>
      </w:r>
      <w:r w:rsidR="004033CD" w:rsidRPr="00EA44E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033CD">
        <w:rPr>
          <w:rFonts w:ascii="Times New Roman" w:hAnsi="Times New Roman" w:cs="Times New Roman"/>
          <w:sz w:val="24"/>
          <w:szCs w:val="24"/>
        </w:rPr>
        <w:t xml:space="preserve"> </w:t>
      </w:r>
      <w:r w:rsidR="00296E69">
        <w:rPr>
          <w:rFonts w:ascii="Times New Roman" w:hAnsi="Times New Roman" w:cs="Times New Roman"/>
          <w:sz w:val="24"/>
          <w:szCs w:val="24"/>
        </w:rPr>
        <w:t xml:space="preserve">que </w:t>
      </w:r>
      <w:r w:rsidR="004033CD">
        <w:rPr>
          <w:rFonts w:ascii="Times New Roman" w:hAnsi="Times New Roman" w:cs="Times New Roman"/>
          <w:sz w:val="24"/>
          <w:szCs w:val="24"/>
        </w:rPr>
        <w:t>permite o processo de inclusão/exclusão na sociedade guatemalteca</w:t>
      </w:r>
      <w:r w:rsidR="00296E69">
        <w:rPr>
          <w:rFonts w:ascii="Times New Roman" w:hAnsi="Times New Roman" w:cs="Times New Roman"/>
          <w:sz w:val="24"/>
          <w:szCs w:val="24"/>
        </w:rPr>
        <w:t>, e a língua espanhola parece funcionar decisivamente para o desenvolvimento desse processo</w:t>
      </w:r>
      <w:r w:rsidR="004033CD">
        <w:rPr>
          <w:rFonts w:ascii="Times New Roman" w:hAnsi="Times New Roman" w:cs="Times New Roman"/>
          <w:sz w:val="24"/>
          <w:szCs w:val="24"/>
        </w:rPr>
        <w:t>.</w:t>
      </w:r>
    </w:p>
    <w:p w:rsidR="00154B9C" w:rsidRPr="009B33D7" w:rsidRDefault="00A46E64" w:rsidP="009B3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960">
        <w:rPr>
          <w:rFonts w:ascii="Times New Roman" w:hAnsi="Times New Roman" w:cs="Times New Roman"/>
          <w:sz w:val="24"/>
          <w:szCs w:val="24"/>
        </w:rPr>
        <w:t>No excerto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o espanhol adquire</w:t>
      </w:r>
      <w:r w:rsidR="00862C03" w:rsidRPr="00545960">
        <w:rPr>
          <w:rFonts w:ascii="Times New Roman" w:hAnsi="Times New Roman" w:cs="Times New Roman"/>
          <w:sz w:val="24"/>
          <w:szCs w:val="24"/>
        </w:rPr>
        <w:t>, uma vez</w:t>
      </w:r>
      <w:r w:rsidRPr="00A46E64">
        <w:rPr>
          <w:rFonts w:ascii="Times New Roman" w:hAnsi="Times New Roman" w:cs="Times New Roman"/>
          <w:sz w:val="24"/>
          <w:szCs w:val="24"/>
        </w:rPr>
        <w:t xml:space="preserve"> </w:t>
      </w:r>
      <w:r w:rsidRPr="00545960"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z w:val="24"/>
          <w:szCs w:val="24"/>
        </w:rPr>
        <w:t>, caráter de</w:t>
      </w:r>
      <w:r w:rsidR="00862C03" w:rsidRPr="00545960">
        <w:rPr>
          <w:rFonts w:ascii="Times New Roman" w:hAnsi="Times New Roman" w:cs="Times New Roman"/>
          <w:sz w:val="24"/>
          <w:szCs w:val="24"/>
        </w:rPr>
        <w:t xml:space="preserve"> dispositivo de poder</w:t>
      </w:r>
      <w:r w:rsidR="00154B9C">
        <w:rPr>
          <w:rFonts w:ascii="Times New Roman" w:hAnsi="Times New Roman" w:cs="Times New Roman"/>
          <w:sz w:val="24"/>
          <w:szCs w:val="24"/>
        </w:rPr>
        <w:t xml:space="preserve"> </w:t>
      </w:r>
      <w:r w:rsidR="00032D5B">
        <w:rPr>
          <w:rFonts w:ascii="Times New Roman" w:hAnsi="Times New Roman" w:cs="Times New Roman"/>
          <w:sz w:val="24"/>
          <w:szCs w:val="24"/>
        </w:rPr>
        <w:t>durante a narrativa de Menchú sobre sua mudança,</w:t>
      </w:r>
      <w:r w:rsidR="007645C7">
        <w:rPr>
          <w:rFonts w:ascii="Times New Roman" w:hAnsi="Times New Roman" w:cs="Times New Roman"/>
          <w:sz w:val="24"/>
          <w:szCs w:val="24"/>
        </w:rPr>
        <w:t xml:space="preserve"> </w:t>
      </w:r>
      <w:r w:rsidR="00032D5B">
        <w:rPr>
          <w:rFonts w:ascii="Times New Roman" w:hAnsi="Times New Roman" w:cs="Times New Roman"/>
          <w:sz w:val="24"/>
          <w:szCs w:val="24"/>
        </w:rPr>
        <w:t>aos treze anos de idade, para a</w:t>
      </w:r>
      <w:r w:rsidR="007645C7">
        <w:rPr>
          <w:rFonts w:ascii="Times New Roman" w:hAnsi="Times New Roman" w:cs="Times New Roman"/>
          <w:sz w:val="24"/>
          <w:szCs w:val="24"/>
        </w:rPr>
        <w:t xml:space="preserve"> casa d</w:t>
      </w:r>
      <w:r w:rsidR="00032D5B">
        <w:rPr>
          <w:rFonts w:ascii="Times New Roman" w:hAnsi="Times New Roman" w:cs="Times New Roman"/>
          <w:sz w:val="24"/>
          <w:szCs w:val="24"/>
        </w:rPr>
        <w:t>e um</w:t>
      </w:r>
      <w:r w:rsidR="007645C7">
        <w:rPr>
          <w:rFonts w:ascii="Times New Roman" w:hAnsi="Times New Roman" w:cs="Times New Roman"/>
          <w:sz w:val="24"/>
          <w:szCs w:val="24"/>
        </w:rPr>
        <w:t xml:space="preserve">a </w:t>
      </w:r>
      <w:r w:rsidR="00032D5B">
        <w:rPr>
          <w:rFonts w:ascii="Times New Roman" w:hAnsi="Times New Roman" w:cs="Times New Roman"/>
          <w:sz w:val="24"/>
          <w:szCs w:val="24"/>
        </w:rPr>
        <w:t>família ladina</w:t>
      </w:r>
      <w:r w:rsidR="007645C7">
        <w:rPr>
          <w:rFonts w:ascii="Times New Roman" w:hAnsi="Times New Roman" w:cs="Times New Roman"/>
          <w:sz w:val="24"/>
          <w:szCs w:val="24"/>
        </w:rPr>
        <w:t xml:space="preserve"> com </w:t>
      </w:r>
      <w:r w:rsidR="00032D5B">
        <w:rPr>
          <w:rFonts w:ascii="Times New Roman" w:hAnsi="Times New Roman" w:cs="Times New Roman"/>
          <w:sz w:val="24"/>
          <w:szCs w:val="24"/>
        </w:rPr>
        <w:t>o intuito de aprender a língua</w:t>
      </w:r>
      <w:r w:rsidR="007645C7">
        <w:rPr>
          <w:rFonts w:ascii="Times New Roman" w:hAnsi="Times New Roman" w:cs="Times New Roman"/>
          <w:sz w:val="24"/>
          <w:szCs w:val="24"/>
        </w:rPr>
        <w:t xml:space="preserve"> e ajudar financeiramente sua família.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032D5B">
        <w:rPr>
          <w:rFonts w:ascii="Times New Roman" w:hAnsi="Times New Roman" w:cs="Times New Roman"/>
          <w:sz w:val="24"/>
          <w:szCs w:val="24"/>
        </w:rPr>
        <w:t>O desconhecimento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032D5B">
        <w:rPr>
          <w:rFonts w:ascii="Times New Roman" w:hAnsi="Times New Roman" w:cs="Times New Roman"/>
          <w:sz w:val="24"/>
          <w:szCs w:val="24"/>
        </w:rPr>
        <w:t>d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as regras de formalidade da língua espanhola, no que tange </w:t>
      </w:r>
      <w:r w:rsidR="00032D5B">
        <w:rPr>
          <w:rFonts w:ascii="Times New Roman" w:hAnsi="Times New Roman" w:cs="Times New Roman"/>
          <w:sz w:val="24"/>
          <w:szCs w:val="24"/>
        </w:rPr>
        <w:t>ao uso das formas de tratamento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 utilizando os pronomes </w:t>
      </w:r>
      <w:proofErr w:type="spellStart"/>
      <w:r w:rsidR="00154B9C" w:rsidRPr="00545960">
        <w:rPr>
          <w:rFonts w:ascii="Times New Roman" w:hAnsi="Times New Roman" w:cs="Times New Roman"/>
          <w:i/>
          <w:sz w:val="24"/>
          <w:szCs w:val="24"/>
        </w:rPr>
        <w:t>tú</w:t>
      </w:r>
      <w:proofErr w:type="spellEnd"/>
      <w:r w:rsidR="00154B9C" w:rsidRPr="005459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54B9C" w:rsidRPr="00545960">
        <w:rPr>
          <w:rFonts w:ascii="Times New Roman" w:hAnsi="Times New Roman" w:cs="Times New Roman"/>
          <w:i/>
          <w:sz w:val="24"/>
          <w:szCs w:val="24"/>
        </w:rPr>
        <w:t>usted</w:t>
      </w:r>
      <w:proofErr w:type="spellEnd"/>
      <w:r w:rsidR="00032D5B">
        <w:rPr>
          <w:rFonts w:ascii="Times New Roman" w:hAnsi="Times New Roman" w:cs="Times New Roman"/>
          <w:sz w:val="24"/>
          <w:szCs w:val="24"/>
        </w:rPr>
        <w:t>, parece-nos evidenciar novamente</w:t>
      </w:r>
      <w:r w:rsidR="00032D5B" w:rsidRPr="00032D5B">
        <w:rPr>
          <w:rFonts w:ascii="Times New Roman" w:hAnsi="Times New Roman" w:cs="Times New Roman"/>
          <w:sz w:val="24"/>
          <w:szCs w:val="24"/>
        </w:rPr>
        <w:t xml:space="preserve"> </w:t>
      </w:r>
      <w:r w:rsidR="00032D5B">
        <w:rPr>
          <w:rFonts w:ascii="Times New Roman" w:hAnsi="Times New Roman" w:cs="Times New Roman"/>
          <w:sz w:val="24"/>
          <w:szCs w:val="24"/>
        </w:rPr>
        <w:t>a “diferença de potencial” entre as personagens.</w:t>
      </w:r>
    </w:p>
    <w:p w:rsidR="007A465D" w:rsidRDefault="007A465D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lang w:val="es-ES"/>
        </w:rPr>
      </w:pPr>
    </w:p>
    <w:p w:rsidR="00154B9C" w:rsidRPr="00545960" w:rsidRDefault="00B45732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Excerto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2</w:t>
      </w:r>
    </w:p>
    <w:p w:rsidR="00154B9C" w:rsidRPr="00545960" w:rsidRDefault="00154B9C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545960">
        <w:rPr>
          <w:rFonts w:ascii="Times New Roman" w:hAnsi="Times New Roman" w:cs="Times New Roman"/>
          <w:lang w:val="es-ES"/>
        </w:rPr>
        <w:t xml:space="preserve">No teníamos que le decir una palabra, por ejemplo, de tú, sino que le teníamos que decir usted, porque eran respetados. Entonces, una vez, que a mí me costaba el castellano y apenas empezaba a hablar algunas </w:t>
      </w:r>
      <w:r w:rsidRPr="00545960">
        <w:rPr>
          <w:rFonts w:ascii="Times New Roman" w:hAnsi="Times New Roman" w:cs="Times New Roman"/>
          <w:lang w:val="es-ES"/>
        </w:rPr>
        <w:lastRenderedPageBreak/>
        <w:t>palabras, yo quizá le dije tú a la se</w:t>
      </w:r>
      <w:r w:rsidR="00AE15D2">
        <w:rPr>
          <w:rFonts w:ascii="Times New Roman" w:hAnsi="Times New Roman" w:cs="Times New Roman"/>
          <w:lang w:val="es-ES"/>
        </w:rPr>
        <w:t>ñora. Casi me pega. Y me dijo: “</w:t>
      </w:r>
      <w:r w:rsidRPr="00545960">
        <w:rPr>
          <w:rFonts w:ascii="Times New Roman" w:hAnsi="Times New Roman" w:cs="Times New Roman"/>
          <w:lang w:val="es-ES"/>
        </w:rPr>
        <w:t xml:space="preserve">Tú será tu madre. </w:t>
      </w:r>
      <w:proofErr w:type="spellStart"/>
      <w:proofErr w:type="gramStart"/>
      <w:r w:rsidRPr="00545960">
        <w:rPr>
          <w:rFonts w:ascii="Times New Roman" w:hAnsi="Times New Roman" w:cs="Times New Roman"/>
        </w:rPr>
        <w:t>Tie</w:t>
      </w:r>
      <w:r w:rsidR="00AE15D2">
        <w:rPr>
          <w:rFonts w:ascii="Times New Roman" w:hAnsi="Times New Roman" w:cs="Times New Roman"/>
        </w:rPr>
        <w:t>nes</w:t>
      </w:r>
      <w:proofErr w:type="spellEnd"/>
      <w:r w:rsidR="00AE15D2">
        <w:rPr>
          <w:rFonts w:ascii="Times New Roman" w:hAnsi="Times New Roman" w:cs="Times New Roman"/>
        </w:rPr>
        <w:t xml:space="preserve"> que </w:t>
      </w:r>
      <w:proofErr w:type="spellStart"/>
      <w:r w:rsidR="00AE15D2">
        <w:rPr>
          <w:rFonts w:ascii="Times New Roman" w:hAnsi="Times New Roman" w:cs="Times New Roman"/>
        </w:rPr>
        <w:t>respetarme</w:t>
      </w:r>
      <w:proofErr w:type="spellEnd"/>
      <w:r w:rsidR="00AE15D2">
        <w:rPr>
          <w:rFonts w:ascii="Times New Roman" w:hAnsi="Times New Roman" w:cs="Times New Roman"/>
        </w:rPr>
        <w:t xml:space="preserve"> tal como </w:t>
      </w:r>
      <w:proofErr w:type="spellStart"/>
      <w:r w:rsidR="00AE15D2">
        <w:rPr>
          <w:rFonts w:ascii="Times New Roman" w:hAnsi="Times New Roman" w:cs="Times New Roman"/>
        </w:rPr>
        <w:t>soy</w:t>
      </w:r>
      <w:proofErr w:type="spellEnd"/>
      <w:r w:rsidR="00AE15D2">
        <w:rPr>
          <w:rFonts w:ascii="Times New Roman" w:hAnsi="Times New Roman" w:cs="Times New Roman"/>
        </w:rPr>
        <w:t>”</w:t>
      </w:r>
      <w:proofErr w:type="gramEnd"/>
      <w:r w:rsidR="00AE15D2">
        <w:rPr>
          <w:rFonts w:ascii="Times New Roman" w:hAnsi="Times New Roman" w:cs="Times New Roman"/>
        </w:rPr>
        <w:t>. (BURGOS, 2011, p. 123)</w:t>
      </w:r>
    </w:p>
    <w:p w:rsidR="00154B9C" w:rsidRDefault="00154B9C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B9C" w:rsidRPr="00AE15D2" w:rsidRDefault="00AE6156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AE15D2">
        <w:rPr>
          <w:rFonts w:ascii="Times New Roman" w:hAnsi="Times New Roman" w:cs="Times New Roman"/>
          <w:iCs/>
          <w:sz w:val="24"/>
          <w:szCs w:val="24"/>
        </w:rPr>
        <w:t xml:space="preserve"> narrativa de Menchú sugere, outra vez,</w:t>
      </w:r>
      <w:r w:rsidRPr="00AE6156">
        <w:rPr>
          <w:rFonts w:ascii="Times New Roman" w:hAnsi="Times New Roman" w:cs="Times New Roman"/>
          <w:iCs/>
          <w:sz w:val="24"/>
          <w:szCs w:val="24"/>
        </w:rPr>
        <w:t xml:space="preserve"> a perpetuação, herdada do período colonial imposto à Guatemala, da relação </w:t>
      </w:r>
      <w:r w:rsidR="00AE15D2">
        <w:rPr>
          <w:rFonts w:ascii="Times New Roman" w:hAnsi="Times New Roman" w:cs="Times New Roman"/>
          <w:sz w:val="24"/>
          <w:szCs w:val="24"/>
        </w:rPr>
        <w:t>de superioridade do</w:t>
      </w:r>
      <w:r w:rsidRPr="00AE6156">
        <w:rPr>
          <w:rFonts w:ascii="Times New Roman" w:hAnsi="Times New Roman" w:cs="Times New Roman"/>
          <w:sz w:val="24"/>
          <w:szCs w:val="24"/>
        </w:rPr>
        <w:t xml:space="preserve"> </w:t>
      </w:r>
      <w:r w:rsidR="00AE15D2" w:rsidRPr="00AE6156">
        <w:rPr>
          <w:rFonts w:ascii="Times New Roman" w:hAnsi="Times New Roman" w:cs="Times New Roman"/>
          <w:sz w:val="24"/>
          <w:szCs w:val="24"/>
        </w:rPr>
        <w:t>falante de espanhol</w:t>
      </w:r>
      <w:r w:rsidR="00AE15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="00AE15D2" w:rsidRPr="00AE15D2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AE15D2" w:rsidRPr="00AE6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6156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Pr="00AE6156">
        <w:rPr>
          <w:rFonts w:ascii="Times New Roman" w:hAnsi="Times New Roman" w:cs="Times New Roman"/>
          <w:sz w:val="24"/>
          <w:szCs w:val="24"/>
        </w:rPr>
        <w:t xml:space="preserve"> </w:t>
      </w:r>
      <w:r w:rsidR="00AE15D2">
        <w:rPr>
          <w:rFonts w:ascii="Times New Roman" w:hAnsi="Times New Roman" w:cs="Times New Roman"/>
          <w:sz w:val="24"/>
          <w:szCs w:val="24"/>
        </w:rPr>
        <w:t xml:space="preserve">– </w:t>
      </w:r>
      <w:r w:rsidRPr="00AE6156">
        <w:rPr>
          <w:rFonts w:ascii="Times New Roman" w:hAnsi="Times New Roman" w:cs="Times New Roman"/>
          <w:sz w:val="24"/>
          <w:szCs w:val="24"/>
        </w:rPr>
        <w:t>frente à posição de inferioridade de Menchú como não falante da língua.</w:t>
      </w:r>
      <w:r w:rsidR="00AE15D2">
        <w:rPr>
          <w:rFonts w:ascii="Times New Roman" w:hAnsi="Times New Roman" w:cs="Times New Roman"/>
          <w:sz w:val="24"/>
          <w:szCs w:val="24"/>
        </w:rPr>
        <w:t xml:space="preserve"> O</w:t>
      </w:r>
      <w:r w:rsidR="00154B9C" w:rsidRPr="00AE6156">
        <w:rPr>
          <w:rFonts w:ascii="Times New Roman" w:hAnsi="Times New Roman" w:cs="Times New Roman"/>
          <w:sz w:val="24"/>
          <w:szCs w:val="24"/>
        </w:rPr>
        <w:t xml:space="preserve"> uso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 “equivocado” dos pronomes pessoais </w:t>
      </w:r>
      <w:proofErr w:type="spellStart"/>
      <w:r w:rsidR="00154B9C" w:rsidRPr="00545960">
        <w:rPr>
          <w:rFonts w:ascii="Times New Roman" w:hAnsi="Times New Roman" w:cs="Times New Roman"/>
          <w:i/>
          <w:sz w:val="24"/>
          <w:szCs w:val="24"/>
        </w:rPr>
        <w:t>tú</w:t>
      </w:r>
      <w:proofErr w:type="spellEnd"/>
      <w:r w:rsidR="00154B9C" w:rsidRPr="005459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54B9C" w:rsidRPr="00545960">
        <w:rPr>
          <w:rFonts w:ascii="Times New Roman" w:hAnsi="Times New Roman" w:cs="Times New Roman"/>
          <w:i/>
          <w:sz w:val="24"/>
          <w:szCs w:val="24"/>
        </w:rPr>
        <w:t>usted</w:t>
      </w:r>
      <w:proofErr w:type="spellEnd"/>
      <w:r w:rsidR="00CF00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por Menchú </w:t>
      </w:r>
      <w:r w:rsidR="00AE15D2">
        <w:rPr>
          <w:rFonts w:ascii="Times New Roman" w:hAnsi="Times New Roman" w:cs="Times New Roman"/>
          <w:sz w:val="24"/>
          <w:szCs w:val="24"/>
        </w:rPr>
        <w:t xml:space="preserve">parece-nos </w:t>
      </w:r>
      <w:r w:rsidR="00154B9C" w:rsidRPr="00545960">
        <w:rPr>
          <w:rFonts w:ascii="Times New Roman" w:hAnsi="Times New Roman" w:cs="Times New Roman"/>
          <w:sz w:val="24"/>
          <w:szCs w:val="24"/>
        </w:rPr>
        <w:t>evidencia</w:t>
      </w:r>
      <w:r w:rsidR="00AE15D2">
        <w:rPr>
          <w:rFonts w:ascii="Times New Roman" w:hAnsi="Times New Roman" w:cs="Times New Roman"/>
          <w:sz w:val="24"/>
          <w:szCs w:val="24"/>
        </w:rPr>
        <w:t>r</w:t>
      </w:r>
      <w:r w:rsidR="00154B9C" w:rsidRPr="00545960">
        <w:rPr>
          <w:rFonts w:ascii="Times New Roman" w:hAnsi="Times New Roman" w:cs="Times New Roman"/>
          <w:sz w:val="24"/>
          <w:szCs w:val="24"/>
        </w:rPr>
        <w:t xml:space="preserve"> a pos</w:t>
      </w:r>
      <w:r w:rsidR="00AE15D2">
        <w:rPr>
          <w:rFonts w:ascii="Times New Roman" w:hAnsi="Times New Roman" w:cs="Times New Roman"/>
          <w:sz w:val="24"/>
          <w:szCs w:val="24"/>
        </w:rPr>
        <w:t xml:space="preserve">ição que cada personagem ocupa: </w:t>
      </w:r>
      <w:r w:rsidR="00154B9C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falante de espanhol/não falante de espanhol, porquanto </w:t>
      </w:r>
      <w:r w:rsidR="00154B9C" w:rsidRPr="00545960">
        <w:rPr>
          <w:rFonts w:ascii="Times New Roman" w:hAnsi="Times New Roman" w:cs="Times New Roman"/>
          <w:sz w:val="24"/>
          <w:szCs w:val="24"/>
        </w:rPr>
        <w:t>superior</w:t>
      </w:r>
      <w:r w:rsidR="00154B9C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>/inferior, não indígena/indígena, incluído/excluído</w:t>
      </w:r>
      <w:r w:rsidR="00AE15D2">
        <w:rPr>
          <w:rFonts w:ascii="Times New Roman" w:hAnsi="Times New Roman" w:cs="Times New Roman"/>
          <w:sz w:val="24"/>
          <w:szCs w:val="24"/>
          <w:shd w:val="clear" w:color="auto" w:fill="FFFFFF"/>
        </w:rPr>
        <w:t>, respectivamente</w:t>
      </w:r>
      <w:r w:rsidR="00154B9C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>. Essas posições, bem definidas, estabelecem</w:t>
      </w:r>
      <w:r w:rsidR="00AE15D2">
        <w:rPr>
          <w:rFonts w:ascii="Times New Roman" w:hAnsi="Times New Roman" w:cs="Times New Roman"/>
          <w:sz w:val="24"/>
          <w:szCs w:val="24"/>
          <w:shd w:val="clear" w:color="auto" w:fill="FFFFFF"/>
        </w:rPr>
        <w:t>-se por meio de</w:t>
      </w:r>
      <w:r w:rsidR="00154B9C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relações de poder</w:t>
      </w:r>
      <w:r w:rsidR="00AE15D2">
        <w:rPr>
          <w:rFonts w:ascii="Times New Roman" w:hAnsi="Times New Roman" w:cs="Times New Roman"/>
          <w:sz w:val="24"/>
          <w:szCs w:val="24"/>
          <w:shd w:val="clear" w:color="auto" w:fill="FFFFFF"/>
        </w:rPr>
        <w:t>, em que a língua</w:t>
      </w:r>
      <w:r w:rsidR="00154B9C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15D2">
        <w:rPr>
          <w:rFonts w:ascii="Times New Roman" w:hAnsi="Times New Roman" w:cs="Times New Roman"/>
          <w:sz w:val="24"/>
          <w:szCs w:val="24"/>
        </w:rPr>
        <w:t xml:space="preserve">funciona como um gatilho, ou seja, um dispositivo que contribui para a demarcação do posicionamento social que cada personagem ocupa. Como bem </w:t>
      </w:r>
      <w:proofErr w:type="spellStart"/>
      <w:proofErr w:type="gramStart"/>
      <w:r w:rsidR="00AE15D2" w:rsidRPr="00AE15D2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AE15D2" w:rsidRPr="00AE1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15D2" w:rsidRPr="00AE15D2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="00AE15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5D2">
        <w:rPr>
          <w:rFonts w:ascii="Times New Roman" w:hAnsi="Times New Roman" w:cs="Times New Roman"/>
          <w:sz w:val="24"/>
          <w:szCs w:val="24"/>
        </w:rPr>
        <w:t xml:space="preserve">adverte Menchú, </w:t>
      </w:r>
      <w:r w:rsidR="00AE15D2" w:rsidRPr="00AE15D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E15D2">
        <w:rPr>
          <w:rFonts w:ascii="Times New Roman" w:hAnsi="Times New Roman" w:cs="Times New Roman"/>
          <w:sz w:val="24"/>
          <w:szCs w:val="24"/>
        </w:rPr>
        <w:t>t</w:t>
      </w:r>
      <w:r w:rsidR="00AE15D2" w:rsidRPr="00AE15D2">
        <w:rPr>
          <w:rFonts w:ascii="Times New Roman" w:hAnsi="Times New Roman" w:cs="Times New Roman"/>
          <w:sz w:val="24"/>
          <w:szCs w:val="24"/>
        </w:rPr>
        <w:t>ie</w:t>
      </w:r>
      <w:r w:rsidR="00AE15D2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="00AE15D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AE15D2">
        <w:rPr>
          <w:rFonts w:ascii="Times New Roman" w:hAnsi="Times New Roman" w:cs="Times New Roman"/>
          <w:sz w:val="24"/>
          <w:szCs w:val="24"/>
        </w:rPr>
        <w:t>respetarme</w:t>
      </w:r>
      <w:proofErr w:type="spellEnd"/>
      <w:r w:rsidR="00AE15D2">
        <w:rPr>
          <w:rFonts w:ascii="Times New Roman" w:hAnsi="Times New Roman" w:cs="Times New Roman"/>
          <w:sz w:val="24"/>
          <w:szCs w:val="24"/>
        </w:rPr>
        <w:t xml:space="preserve"> tal como </w:t>
      </w:r>
      <w:proofErr w:type="spellStart"/>
      <w:r w:rsidR="00AE15D2">
        <w:rPr>
          <w:rFonts w:ascii="Times New Roman" w:hAnsi="Times New Roman" w:cs="Times New Roman"/>
          <w:sz w:val="24"/>
          <w:szCs w:val="24"/>
        </w:rPr>
        <w:t>soy</w:t>
      </w:r>
      <w:proofErr w:type="spellEnd"/>
      <w:r w:rsidR="00AE15D2">
        <w:rPr>
          <w:rFonts w:ascii="Times New Roman" w:hAnsi="Times New Roman" w:cs="Times New Roman"/>
          <w:sz w:val="24"/>
          <w:szCs w:val="24"/>
        </w:rPr>
        <w:t>”</w:t>
      </w:r>
      <w:r w:rsidR="00211D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11DCD" w:rsidRPr="00211DCD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211DCD" w:rsidRPr="00211D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1DCD" w:rsidRPr="00211DCD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="00211DCD">
        <w:rPr>
          <w:rFonts w:ascii="Times New Roman" w:hAnsi="Times New Roman" w:cs="Times New Roman"/>
          <w:sz w:val="24"/>
          <w:szCs w:val="24"/>
        </w:rPr>
        <w:t>, não indígena, falante de espanhol</w:t>
      </w:r>
      <w:r w:rsidR="00506286">
        <w:rPr>
          <w:rFonts w:ascii="Times New Roman" w:hAnsi="Times New Roman" w:cs="Times New Roman"/>
          <w:sz w:val="24"/>
          <w:szCs w:val="24"/>
        </w:rPr>
        <w:t>, incluída na sociedade</w:t>
      </w:r>
      <w:r w:rsidR="00211DCD">
        <w:rPr>
          <w:rFonts w:ascii="Times New Roman" w:hAnsi="Times New Roman" w:cs="Times New Roman"/>
          <w:sz w:val="24"/>
          <w:szCs w:val="24"/>
        </w:rPr>
        <w:t xml:space="preserve">; portanto, </w:t>
      </w:r>
      <w:proofErr w:type="spellStart"/>
      <w:r w:rsidR="00211DCD" w:rsidRPr="00211DCD">
        <w:rPr>
          <w:rFonts w:ascii="Times New Roman" w:hAnsi="Times New Roman" w:cs="Times New Roman"/>
          <w:i/>
          <w:sz w:val="24"/>
          <w:szCs w:val="24"/>
        </w:rPr>
        <w:t>usted</w:t>
      </w:r>
      <w:proofErr w:type="spellEnd"/>
      <w:r w:rsidR="00AE15D2">
        <w:rPr>
          <w:rFonts w:ascii="Times New Roman" w:hAnsi="Times New Roman" w:cs="Times New Roman"/>
          <w:sz w:val="24"/>
          <w:szCs w:val="24"/>
        </w:rPr>
        <w:t>.</w:t>
      </w:r>
    </w:p>
    <w:p w:rsidR="00A072AE" w:rsidRPr="00545960" w:rsidRDefault="00211DCD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excerto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12EEB">
        <w:rPr>
          <w:rFonts w:ascii="Times New Roman" w:hAnsi="Times New Roman" w:cs="Times New Roman"/>
          <w:sz w:val="24"/>
          <w:szCs w:val="24"/>
        </w:rPr>
        <w:t xml:space="preserve"> contribui para reafirmar o papel do espanhol como dispositivo que aciona relações de poder: o não conhecimento da língua inviabiliza que Menchú possa reivindicar qualquer outro posicionamento social que não aquele imposto por </w:t>
      </w:r>
      <w:proofErr w:type="spellStart"/>
      <w:r w:rsidR="00F12EEB" w:rsidRPr="00F12EEB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F12EEB" w:rsidRPr="00F12E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2EEB" w:rsidRPr="00F12EEB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="00F12E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2AE" w:rsidRPr="00545960" w:rsidRDefault="00A072AE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2AE" w:rsidRPr="00545960" w:rsidRDefault="00C56AE3" w:rsidP="00AE2514">
      <w:pPr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                                     </w:t>
      </w:r>
      <w:r w:rsidR="005C1C83">
        <w:rPr>
          <w:rFonts w:ascii="Times New Roman" w:hAnsi="Times New Roman" w:cs="Times New Roman"/>
          <w:b/>
          <w:lang w:val="es-ES"/>
        </w:rPr>
        <w:t xml:space="preserve">   </w:t>
      </w:r>
      <w:proofErr w:type="spellStart"/>
      <w:r w:rsidR="00B45732">
        <w:rPr>
          <w:rFonts w:ascii="Times New Roman" w:hAnsi="Times New Roman" w:cs="Times New Roman"/>
          <w:b/>
          <w:lang w:val="es-ES"/>
        </w:rPr>
        <w:t>Excerto</w:t>
      </w:r>
      <w:proofErr w:type="spellEnd"/>
      <w:r w:rsidR="00B45732">
        <w:rPr>
          <w:rFonts w:ascii="Times New Roman" w:hAnsi="Times New Roman" w:cs="Times New Roman"/>
          <w:b/>
          <w:lang w:val="es-ES"/>
        </w:rPr>
        <w:t xml:space="preserve"> 3</w:t>
      </w:r>
    </w:p>
    <w:p w:rsidR="00A072AE" w:rsidRPr="00545960" w:rsidRDefault="00A072AE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  <w:lang w:val="es-ES"/>
        </w:rPr>
      </w:pPr>
      <w:r w:rsidRPr="00545960">
        <w:rPr>
          <w:rFonts w:ascii="Times New Roman" w:hAnsi="Times New Roman" w:cs="Times New Roman"/>
          <w:lang w:val="es-ES"/>
        </w:rPr>
        <w:t>Llegó un momento que en que me privó de hablar la señora con la muchacha y me dijo, no hables con la otra muchacha. Si hablas, te echo. Porque ella pensaba que la muchacha me estaba enseñando muchas cosas: cómo protestarle y lo que no le convenía (BURGOS, 2011, p. 123).</w:t>
      </w:r>
    </w:p>
    <w:p w:rsidR="00A072AE" w:rsidRPr="00545960" w:rsidRDefault="00A072AE" w:rsidP="00E2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072AE" w:rsidRDefault="00F12EEB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preocupação,</w:t>
      </w:r>
      <w:r w:rsidR="00A072AE" w:rsidRPr="00545960">
        <w:rPr>
          <w:rFonts w:ascii="Times New Roman" w:hAnsi="Times New Roman" w:cs="Times New Roman"/>
          <w:sz w:val="24"/>
          <w:szCs w:val="24"/>
        </w:rPr>
        <w:t xml:space="preserve"> ante </w:t>
      </w:r>
      <w:r>
        <w:rPr>
          <w:rFonts w:ascii="Times New Roman" w:hAnsi="Times New Roman" w:cs="Times New Roman"/>
          <w:sz w:val="24"/>
          <w:szCs w:val="24"/>
        </w:rPr>
        <w:t xml:space="preserve">a possibilidade de que Menchú venha a aprender espanhol, por meio da interação com </w:t>
      </w:r>
      <w:proofErr w:type="gramStart"/>
      <w:r w:rsidRPr="00F12EEB">
        <w:rPr>
          <w:rFonts w:ascii="Times New Roman" w:hAnsi="Times New Roman" w:cs="Times New Roman"/>
          <w:i/>
          <w:sz w:val="24"/>
          <w:szCs w:val="24"/>
          <w:lang w:val="es-ES"/>
        </w:rPr>
        <w:t>la</w:t>
      </w:r>
      <w:proofErr w:type="gramEnd"/>
      <w:r w:rsidRPr="00F12EEB">
        <w:rPr>
          <w:rFonts w:ascii="Times New Roman" w:hAnsi="Times New Roman" w:cs="Times New Roman"/>
          <w:i/>
          <w:sz w:val="24"/>
          <w:szCs w:val="24"/>
          <w:lang w:val="es-ES"/>
        </w:rPr>
        <w:t xml:space="preserve"> otra muchacha</w:t>
      </w:r>
      <w:r w:rsidR="00A072A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casa, parece-nos fomentar</w:t>
      </w:r>
      <w:r w:rsidR="00506286">
        <w:rPr>
          <w:rFonts w:ascii="Times New Roman" w:hAnsi="Times New Roman" w:cs="Times New Roman"/>
          <w:sz w:val="24"/>
          <w:szCs w:val="24"/>
        </w:rPr>
        <w:t xml:space="preserve"> não apenas a possibilidade de contestação</w:t>
      </w:r>
      <w:r w:rsidR="00A072A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506286">
        <w:rPr>
          <w:rFonts w:ascii="Times New Roman" w:hAnsi="Times New Roman" w:cs="Times New Roman"/>
          <w:sz w:val="24"/>
          <w:szCs w:val="24"/>
        </w:rPr>
        <w:t xml:space="preserve">do tratamento dispensado pela </w:t>
      </w:r>
      <w:proofErr w:type="spellStart"/>
      <w:r w:rsidR="00506286" w:rsidRPr="00506286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="00506286">
        <w:rPr>
          <w:rFonts w:ascii="Times New Roman" w:hAnsi="Times New Roman" w:cs="Times New Roman"/>
          <w:sz w:val="24"/>
          <w:szCs w:val="24"/>
        </w:rPr>
        <w:t>, mas, principalmente, evidenciar como a língua espanhola funciona como um dispositivo que contribui para manter inalterável a “diferença de potencial” entre as personagens. Aprender espanhol poderia significar a possibilidade de Menchú tanto de discordar quanto de opor-se à demarcação social</w:t>
      </w:r>
      <w:r w:rsidR="00A072A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506286">
        <w:rPr>
          <w:rFonts w:ascii="Times New Roman" w:hAnsi="Times New Roman" w:cs="Times New Roman"/>
          <w:sz w:val="24"/>
          <w:szCs w:val="24"/>
        </w:rPr>
        <w:t>imposta pelas relações de poder que sustentam a sociedade guatemalteca</w:t>
      </w:r>
      <w:r w:rsidR="00506286" w:rsidRPr="00506286">
        <w:rPr>
          <w:rFonts w:ascii="Times New Roman" w:hAnsi="Times New Roman" w:cs="Times New Roman"/>
          <w:sz w:val="24"/>
          <w:szCs w:val="24"/>
        </w:rPr>
        <w:t xml:space="preserve"> </w:t>
      </w:r>
      <w:r w:rsidR="00506286">
        <w:rPr>
          <w:rFonts w:ascii="Times New Roman" w:hAnsi="Times New Roman" w:cs="Times New Roman"/>
          <w:sz w:val="24"/>
          <w:szCs w:val="24"/>
        </w:rPr>
        <w:t>(</w:t>
      </w:r>
      <w:r w:rsidR="00506286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>falante de espanhol/nã</w:t>
      </w:r>
      <w:r w:rsidR="00506286">
        <w:rPr>
          <w:rFonts w:ascii="Times New Roman" w:hAnsi="Times New Roman" w:cs="Times New Roman"/>
          <w:sz w:val="24"/>
          <w:szCs w:val="24"/>
          <w:shd w:val="clear" w:color="auto" w:fill="FFFFFF"/>
        </w:rPr>
        <w:t>o falante de espanhol,</w:t>
      </w:r>
      <w:r w:rsidR="00506286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6286" w:rsidRPr="00545960">
        <w:rPr>
          <w:rFonts w:ascii="Times New Roman" w:hAnsi="Times New Roman" w:cs="Times New Roman"/>
          <w:sz w:val="24"/>
          <w:szCs w:val="24"/>
        </w:rPr>
        <w:t>superior</w:t>
      </w:r>
      <w:r w:rsidR="00506286" w:rsidRPr="00545960">
        <w:rPr>
          <w:rFonts w:ascii="Times New Roman" w:hAnsi="Times New Roman" w:cs="Times New Roman"/>
          <w:sz w:val="24"/>
          <w:szCs w:val="24"/>
          <w:shd w:val="clear" w:color="auto" w:fill="FFFFFF"/>
        </w:rPr>
        <w:t>/inferior, não indígena/indígena, incluído/excluído</w:t>
      </w:r>
      <w:r w:rsidR="0050628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06286">
        <w:rPr>
          <w:rFonts w:ascii="Times New Roman" w:hAnsi="Times New Roman" w:cs="Times New Roman"/>
          <w:sz w:val="24"/>
          <w:szCs w:val="24"/>
        </w:rPr>
        <w:t xml:space="preserve">, materializada no excerto por meio da relação entre </w:t>
      </w:r>
      <w:proofErr w:type="spellStart"/>
      <w:proofErr w:type="gramStart"/>
      <w:r w:rsidR="00506286" w:rsidRPr="00506286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506286" w:rsidRPr="005062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6286" w:rsidRPr="00506286">
        <w:rPr>
          <w:rFonts w:ascii="Times New Roman" w:hAnsi="Times New Roman" w:cs="Times New Roman"/>
          <w:i/>
          <w:sz w:val="24"/>
          <w:szCs w:val="24"/>
        </w:rPr>
        <w:t>señora</w:t>
      </w:r>
      <w:proofErr w:type="spellEnd"/>
      <w:r w:rsidR="00506286">
        <w:rPr>
          <w:rFonts w:ascii="Times New Roman" w:hAnsi="Times New Roman" w:cs="Times New Roman"/>
          <w:sz w:val="24"/>
          <w:szCs w:val="24"/>
        </w:rPr>
        <w:t xml:space="preserve"> e Menchú. A nosso ver, o excerto afigura-se exemplar para retratar a língua espanhola como dispositivo de </w:t>
      </w:r>
      <w:r w:rsidR="00CD0BE9">
        <w:rPr>
          <w:rFonts w:ascii="Times New Roman" w:hAnsi="Times New Roman" w:cs="Times New Roman"/>
          <w:sz w:val="24"/>
          <w:szCs w:val="24"/>
        </w:rPr>
        <w:t xml:space="preserve">poder que resulta na </w:t>
      </w:r>
      <w:r w:rsidR="00506286">
        <w:rPr>
          <w:rFonts w:ascii="Times New Roman" w:hAnsi="Times New Roman" w:cs="Times New Roman"/>
          <w:sz w:val="24"/>
          <w:szCs w:val="24"/>
        </w:rPr>
        <w:t>exclusão social das comu</w:t>
      </w:r>
      <w:r w:rsidR="006D241C">
        <w:rPr>
          <w:rFonts w:ascii="Times New Roman" w:hAnsi="Times New Roman" w:cs="Times New Roman"/>
          <w:sz w:val="24"/>
          <w:szCs w:val="24"/>
        </w:rPr>
        <w:t>nidades indígenas da Guatemala:</w:t>
      </w:r>
      <w:r w:rsidR="00CD0BE9">
        <w:rPr>
          <w:rFonts w:ascii="Times New Roman" w:hAnsi="Times New Roman" w:cs="Times New Roman"/>
          <w:sz w:val="24"/>
          <w:szCs w:val="24"/>
        </w:rPr>
        <w:t xml:space="preserve"> o seu (não) conhecimento</w:t>
      </w:r>
      <w:r w:rsidR="006D241C">
        <w:rPr>
          <w:rFonts w:ascii="Times New Roman" w:hAnsi="Times New Roman" w:cs="Times New Roman"/>
          <w:sz w:val="24"/>
          <w:szCs w:val="24"/>
        </w:rPr>
        <w:t xml:space="preserve"> colabora categoricamente para</w:t>
      </w:r>
      <w:r w:rsidR="00CD0BE9">
        <w:rPr>
          <w:rFonts w:ascii="Times New Roman" w:hAnsi="Times New Roman" w:cs="Times New Roman"/>
          <w:sz w:val="24"/>
          <w:szCs w:val="24"/>
        </w:rPr>
        <w:t xml:space="preserve"> o processo de inclusão ou exclusão social.</w:t>
      </w:r>
    </w:p>
    <w:p w:rsidR="00BA6CDC" w:rsidRDefault="00D40D6A" w:rsidP="00055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vimos abordando ao longo desta seção, no que diz respeito à</w:t>
      </w:r>
      <w:r w:rsidR="00C62233">
        <w:rPr>
          <w:rFonts w:ascii="Times New Roman" w:hAnsi="Times New Roman" w:cs="Times New Roman"/>
          <w:sz w:val="24"/>
          <w:szCs w:val="24"/>
        </w:rPr>
        <w:t>s comunidades indígenas</w:t>
      </w:r>
      <w:r>
        <w:rPr>
          <w:rFonts w:ascii="Times New Roman" w:hAnsi="Times New Roman" w:cs="Times New Roman"/>
          <w:sz w:val="24"/>
          <w:szCs w:val="24"/>
        </w:rPr>
        <w:t xml:space="preserve"> da Guatemala</w:t>
      </w:r>
      <w:r w:rsidR="00C62233">
        <w:rPr>
          <w:rFonts w:ascii="Times New Roman" w:hAnsi="Times New Roman" w:cs="Times New Roman"/>
          <w:sz w:val="24"/>
          <w:szCs w:val="24"/>
        </w:rPr>
        <w:t xml:space="preserve">, o espanhol parece ascender </w:t>
      </w:r>
      <w:r>
        <w:rPr>
          <w:rFonts w:ascii="Times New Roman" w:hAnsi="Times New Roman" w:cs="Times New Roman"/>
          <w:sz w:val="24"/>
          <w:szCs w:val="24"/>
        </w:rPr>
        <w:t xml:space="preserve">incessantemente </w:t>
      </w:r>
      <w:r w:rsidR="00C62233">
        <w:rPr>
          <w:rFonts w:ascii="Times New Roman" w:hAnsi="Times New Roman" w:cs="Times New Roman"/>
          <w:sz w:val="24"/>
          <w:szCs w:val="24"/>
        </w:rPr>
        <w:t>o processo de exclusão social</w:t>
      </w:r>
      <w:r w:rsidR="00D764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4C1">
        <w:rPr>
          <w:rFonts w:ascii="Times New Roman" w:hAnsi="Times New Roman" w:cs="Times New Roman"/>
          <w:sz w:val="24"/>
          <w:szCs w:val="24"/>
        </w:rPr>
        <w:t xml:space="preserve">No excerto </w:t>
      </w:r>
      <w:proofErr w:type="gramStart"/>
      <w:r w:rsidR="00D764C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D764C1">
        <w:rPr>
          <w:rFonts w:ascii="Times New Roman" w:hAnsi="Times New Roman" w:cs="Times New Roman"/>
          <w:sz w:val="24"/>
          <w:szCs w:val="24"/>
        </w:rPr>
        <w:t>, é</w:t>
      </w:r>
      <w:r>
        <w:rPr>
          <w:rFonts w:ascii="Times New Roman" w:hAnsi="Times New Roman" w:cs="Times New Roman"/>
          <w:sz w:val="24"/>
          <w:szCs w:val="24"/>
        </w:rPr>
        <w:t xml:space="preserve"> o próprio Estado </w:t>
      </w:r>
      <w:r w:rsidR="00D764C1">
        <w:rPr>
          <w:rFonts w:ascii="Times New Roman" w:hAnsi="Times New Roman" w:cs="Times New Roman"/>
          <w:sz w:val="24"/>
          <w:szCs w:val="24"/>
        </w:rPr>
        <w:t>que parece incitar tal movimento: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D764C1">
        <w:rPr>
          <w:rFonts w:ascii="Times New Roman" w:hAnsi="Times New Roman" w:cs="Times New Roman"/>
          <w:sz w:val="24"/>
          <w:szCs w:val="24"/>
        </w:rPr>
        <w:t xml:space="preserve">quando </w:t>
      </w:r>
      <w:r w:rsidR="003023AE" w:rsidRPr="00545960">
        <w:rPr>
          <w:rFonts w:ascii="Times New Roman" w:hAnsi="Times New Roman" w:cs="Times New Roman"/>
          <w:sz w:val="24"/>
          <w:szCs w:val="24"/>
        </w:rPr>
        <w:t>a comunidade de Menchú passa por constantes problemas em relação à posse d</w:t>
      </w:r>
      <w:r w:rsidR="00984FEE">
        <w:rPr>
          <w:rFonts w:ascii="Times New Roman" w:hAnsi="Times New Roman" w:cs="Times New Roman"/>
          <w:sz w:val="24"/>
          <w:szCs w:val="24"/>
        </w:rPr>
        <w:t>e suas terr</w:t>
      </w:r>
      <w:r w:rsidR="00D764C1">
        <w:rPr>
          <w:rFonts w:ascii="Times New Roman" w:hAnsi="Times New Roman" w:cs="Times New Roman"/>
          <w:sz w:val="24"/>
          <w:szCs w:val="24"/>
        </w:rPr>
        <w:t>as, o pai da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D764C1">
        <w:rPr>
          <w:rFonts w:ascii="Times New Roman" w:hAnsi="Times New Roman" w:cs="Times New Roman"/>
          <w:sz w:val="24"/>
          <w:szCs w:val="24"/>
        </w:rPr>
        <w:t xml:space="preserve">indígena, que 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está </w:t>
      </w:r>
      <w:r w:rsidR="00D764C1">
        <w:rPr>
          <w:rFonts w:ascii="Times New Roman" w:hAnsi="Times New Roman" w:cs="Times New Roman"/>
          <w:sz w:val="24"/>
          <w:szCs w:val="24"/>
        </w:rPr>
        <w:t xml:space="preserve">à frente das negociações com as autoridades governamentais, encontra, </w:t>
      </w:r>
      <w:r w:rsidR="00D764C1" w:rsidRPr="00545960">
        <w:rPr>
          <w:rFonts w:ascii="Times New Roman" w:hAnsi="Times New Roman" w:cs="Times New Roman"/>
          <w:sz w:val="24"/>
          <w:szCs w:val="24"/>
        </w:rPr>
        <w:t>mais uma vez</w:t>
      </w:r>
      <w:r w:rsidR="00780BF5">
        <w:rPr>
          <w:rFonts w:ascii="Times New Roman" w:hAnsi="Times New Roman" w:cs="Times New Roman"/>
          <w:sz w:val="24"/>
          <w:szCs w:val="24"/>
        </w:rPr>
        <w:t>,</w:t>
      </w:r>
      <w:r w:rsidR="00D764C1">
        <w:rPr>
          <w:rFonts w:ascii="Times New Roman" w:hAnsi="Times New Roman" w:cs="Times New Roman"/>
          <w:sz w:val="24"/>
          <w:szCs w:val="24"/>
        </w:rPr>
        <w:t xml:space="preserve"> na língua espanhola, o dispositivo que se interpõe </w:t>
      </w:r>
      <w:r w:rsidR="0085154A">
        <w:rPr>
          <w:rFonts w:ascii="Times New Roman" w:hAnsi="Times New Roman" w:cs="Times New Roman"/>
          <w:sz w:val="24"/>
          <w:szCs w:val="24"/>
        </w:rPr>
        <w:t>entre a</w:t>
      </w:r>
      <w:r w:rsidR="000F0982">
        <w:rPr>
          <w:rFonts w:ascii="Times New Roman" w:hAnsi="Times New Roman" w:cs="Times New Roman"/>
          <w:sz w:val="24"/>
          <w:szCs w:val="24"/>
        </w:rPr>
        <w:t xml:space="preserve">queles </w:t>
      </w:r>
      <w:r w:rsidR="00780BF5">
        <w:rPr>
          <w:rFonts w:ascii="Times New Roman" w:hAnsi="Times New Roman" w:cs="Times New Roman"/>
          <w:sz w:val="24"/>
          <w:szCs w:val="24"/>
        </w:rPr>
        <w:t xml:space="preserve">a </w:t>
      </w:r>
      <w:r w:rsidR="000F0982">
        <w:rPr>
          <w:rFonts w:ascii="Times New Roman" w:hAnsi="Times New Roman" w:cs="Times New Roman"/>
          <w:sz w:val="24"/>
          <w:szCs w:val="24"/>
        </w:rPr>
        <w:t>que o Estado acolhe e aqueles que marginaliza e exclui</w:t>
      </w:r>
      <w:r w:rsidR="00D764C1">
        <w:rPr>
          <w:rFonts w:ascii="Times New Roman" w:hAnsi="Times New Roman" w:cs="Times New Roman"/>
          <w:sz w:val="24"/>
          <w:szCs w:val="24"/>
        </w:rPr>
        <w:t>.</w:t>
      </w:r>
    </w:p>
    <w:p w:rsidR="00BA6CDC" w:rsidRPr="00545960" w:rsidRDefault="00BA6CDC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3AE" w:rsidRPr="00545960" w:rsidRDefault="003023AE" w:rsidP="00AE2514">
      <w:pPr>
        <w:spacing w:after="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3023AE">
        <w:rPr>
          <w:rFonts w:ascii="Times New Roman" w:hAnsi="Times New Roman" w:cs="Times New Roman"/>
          <w:b/>
        </w:rPr>
        <w:t xml:space="preserve">                                     </w:t>
      </w:r>
      <w:r w:rsidR="00DD37B1">
        <w:rPr>
          <w:rFonts w:ascii="Times New Roman" w:hAnsi="Times New Roman" w:cs="Times New Roman"/>
          <w:b/>
        </w:rPr>
        <w:t xml:space="preserve"> </w:t>
      </w:r>
      <w:r w:rsidR="008F1B39">
        <w:rPr>
          <w:rFonts w:ascii="Times New Roman" w:hAnsi="Times New Roman" w:cs="Times New Roman"/>
          <w:b/>
        </w:rPr>
        <w:t xml:space="preserve">   </w:t>
      </w:r>
      <w:proofErr w:type="spellStart"/>
      <w:r w:rsidR="00B45732">
        <w:rPr>
          <w:rFonts w:ascii="Times New Roman" w:hAnsi="Times New Roman" w:cs="Times New Roman"/>
          <w:b/>
          <w:lang w:val="es-ES"/>
        </w:rPr>
        <w:t>Excerto</w:t>
      </w:r>
      <w:proofErr w:type="spellEnd"/>
      <w:r w:rsidR="00B45732">
        <w:rPr>
          <w:rFonts w:ascii="Times New Roman" w:hAnsi="Times New Roman" w:cs="Times New Roman"/>
          <w:b/>
          <w:lang w:val="es-ES"/>
        </w:rPr>
        <w:t xml:space="preserve"> 4</w:t>
      </w:r>
    </w:p>
    <w:p w:rsidR="003023AE" w:rsidRPr="00545960" w:rsidRDefault="003023AE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545960">
        <w:rPr>
          <w:rFonts w:ascii="Times New Roman" w:hAnsi="Times New Roman" w:cs="Times New Roman"/>
          <w:lang w:val="es-ES"/>
        </w:rPr>
        <w:t xml:space="preserve">El gobernador no entiende la lengua del pueblo. Y el gobernador sólo cree cuando es un licenciado o un abogado el que está trabajando, y </w:t>
      </w:r>
      <w:r w:rsidRPr="00545960">
        <w:rPr>
          <w:rFonts w:ascii="Times New Roman" w:hAnsi="Times New Roman" w:cs="Times New Roman"/>
          <w:lang w:val="es-ES"/>
        </w:rPr>
        <w:lastRenderedPageBreak/>
        <w:t xml:space="preserve">hablando. </w:t>
      </w:r>
      <w:r w:rsidRPr="00545960">
        <w:rPr>
          <w:rFonts w:ascii="Times New Roman" w:hAnsi="Times New Roman" w:cs="Times New Roman"/>
        </w:rPr>
        <w:t xml:space="preserve">Porque a </w:t>
      </w:r>
      <w:proofErr w:type="spellStart"/>
      <w:r w:rsidRPr="00545960">
        <w:rPr>
          <w:rFonts w:ascii="Times New Roman" w:hAnsi="Times New Roman" w:cs="Times New Roman"/>
        </w:rPr>
        <w:t>un</w:t>
      </w:r>
      <w:proofErr w:type="spellEnd"/>
      <w:r w:rsidRPr="00545960">
        <w:rPr>
          <w:rFonts w:ascii="Times New Roman" w:hAnsi="Times New Roman" w:cs="Times New Roman"/>
        </w:rPr>
        <w:t xml:space="preserve"> indígena no </w:t>
      </w:r>
      <w:proofErr w:type="spellStart"/>
      <w:r w:rsidRPr="00545960">
        <w:rPr>
          <w:rFonts w:ascii="Times New Roman" w:hAnsi="Times New Roman" w:cs="Times New Roman"/>
        </w:rPr>
        <w:t>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45960">
        <w:rPr>
          <w:rFonts w:ascii="Times New Roman" w:hAnsi="Times New Roman" w:cs="Times New Roman"/>
        </w:rPr>
        <w:t>acepta</w:t>
      </w:r>
      <w:proofErr w:type="spellEnd"/>
      <w:r w:rsidRPr="00545960">
        <w:rPr>
          <w:rFonts w:ascii="Times New Roman" w:hAnsi="Times New Roman" w:cs="Times New Roman"/>
        </w:rPr>
        <w:t xml:space="preserve"> (BURGOS, 2011, p. 129). </w:t>
      </w:r>
    </w:p>
    <w:p w:rsidR="003023AE" w:rsidRPr="00545960" w:rsidRDefault="003023AE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33" w:rsidRDefault="00780BF5" w:rsidP="0097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contexto </w:t>
      </w:r>
      <w:proofErr w:type="spellStart"/>
      <w:r>
        <w:rPr>
          <w:rFonts w:ascii="Times New Roman" w:hAnsi="Times New Roman" w:cs="Times New Roman"/>
          <w:sz w:val="24"/>
          <w:szCs w:val="24"/>
        </w:rPr>
        <w:t>sócio-</w:t>
      </w:r>
      <w:r w:rsidR="00F56CC5">
        <w:rPr>
          <w:rFonts w:ascii="Times New Roman" w:hAnsi="Times New Roman" w:cs="Times New Roman"/>
          <w:sz w:val="24"/>
          <w:szCs w:val="24"/>
        </w:rPr>
        <w:t>histórico</w:t>
      </w:r>
      <w:proofErr w:type="spellEnd"/>
      <w:r w:rsidR="00F56CC5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Guatemala, o</w:t>
      </w:r>
      <w:r w:rsidR="00E84A27">
        <w:rPr>
          <w:rFonts w:ascii="Times New Roman" w:hAnsi="Times New Roman" w:cs="Times New Roman"/>
          <w:sz w:val="24"/>
          <w:szCs w:val="24"/>
        </w:rPr>
        <w:t xml:space="preserve"> espanhol, impost</w:t>
      </w:r>
      <w:r w:rsidR="00E84A27" w:rsidRPr="0083450D">
        <w:rPr>
          <w:rFonts w:ascii="Times New Roman" w:hAnsi="Times New Roman" w:cs="Times New Roman"/>
          <w:sz w:val="24"/>
          <w:szCs w:val="24"/>
        </w:rPr>
        <w:t>o pelo colonizador</w:t>
      </w:r>
      <w:r w:rsidR="00E84A27">
        <w:rPr>
          <w:rFonts w:ascii="Times New Roman" w:hAnsi="Times New Roman" w:cs="Times New Roman"/>
          <w:sz w:val="24"/>
          <w:szCs w:val="24"/>
        </w:rPr>
        <w:t xml:space="preserve"> europeu</w:t>
      </w:r>
      <w:r w:rsidR="00E84A27" w:rsidRPr="008345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adquiriu</w:t>
      </w:r>
      <w:r w:rsidR="00E84A27" w:rsidRPr="0083450D">
        <w:rPr>
          <w:rFonts w:ascii="Times New Roman" w:hAnsi="Times New Roman" w:cs="Times New Roman"/>
          <w:sz w:val="24"/>
          <w:szCs w:val="24"/>
        </w:rPr>
        <w:t xml:space="preserve"> </w:t>
      </w:r>
      <w:r w:rsidR="00E84A27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estatuto de língua oficial, de modo que</w:t>
      </w:r>
      <w:r w:rsidR="00E84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línguas</w:t>
      </w:r>
      <w:r w:rsidR="00977E4A">
        <w:rPr>
          <w:rFonts w:ascii="Times New Roman" w:hAnsi="Times New Roman" w:cs="Times New Roman"/>
          <w:sz w:val="24"/>
          <w:szCs w:val="24"/>
        </w:rPr>
        <w:t xml:space="preserve"> indígenas ocupassem</w:t>
      </w:r>
      <w:r w:rsidR="00E84A27">
        <w:rPr>
          <w:rFonts w:ascii="Times New Roman" w:hAnsi="Times New Roman" w:cs="Times New Roman"/>
          <w:sz w:val="24"/>
          <w:szCs w:val="24"/>
        </w:rPr>
        <w:t xml:space="preserve"> posição</w:t>
      </w:r>
      <w:r w:rsidR="00E84A27" w:rsidRPr="0083450D">
        <w:rPr>
          <w:rFonts w:ascii="Times New Roman" w:hAnsi="Times New Roman" w:cs="Times New Roman"/>
          <w:sz w:val="24"/>
          <w:szCs w:val="24"/>
        </w:rPr>
        <w:t xml:space="preserve"> inferior</w:t>
      </w:r>
      <w:r w:rsidR="00E84A27">
        <w:rPr>
          <w:rFonts w:ascii="Times New Roman" w:hAnsi="Times New Roman" w:cs="Times New Roman"/>
          <w:sz w:val="24"/>
          <w:szCs w:val="24"/>
        </w:rPr>
        <w:t xml:space="preserve"> na sociedade</w:t>
      </w:r>
      <w:r w:rsidR="00E84A27" w:rsidRPr="0083450D">
        <w:rPr>
          <w:rFonts w:ascii="Times New Roman" w:hAnsi="Times New Roman" w:cs="Times New Roman"/>
          <w:sz w:val="24"/>
          <w:szCs w:val="24"/>
        </w:rPr>
        <w:t>.</w:t>
      </w:r>
      <w:r w:rsidR="00977E4A">
        <w:rPr>
          <w:rFonts w:ascii="Times New Roman" w:hAnsi="Times New Roman" w:cs="Times New Roman"/>
          <w:sz w:val="24"/>
          <w:szCs w:val="24"/>
        </w:rPr>
        <w:t xml:space="preserve"> O excerto </w:t>
      </w:r>
      <w:proofErr w:type="gramStart"/>
      <w:r w:rsidR="00977E4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77E4A">
        <w:rPr>
          <w:rFonts w:ascii="Times New Roman" w:hAnsi="Times New Roman" w:cs="Times New Roman"/>
          <w:sz w:val="24"/>
          <w:szCs w:val="24"/>
        </w:rPr>
        <w:t xml:space="preserve"> parece atestar tal processo herdado do período colonial. Como </w:t>
      </w:r>
      <w:r w:rsidR="003023AE" w:rsidRPr="00545960">
        <w:rPr>
          <w:rFonts w:ascii="Times New Roman" w:hAnsi="Times New Roman" w:cs="Times New Roman"/>
          <w:sz w:val="24"/>
          <w:szCs w:val="24"/>
        </w:rPr>
        <w:t>Menchú</w:t>
      </w:r>
      <w:r w:rsidR="00977E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E4A">
        <w:rPr>
          <w:rFonts w:ascii="Times New Roman" w:hAnsi="Times New Roman" w:cs="Times New Roman"/>
          <w:sz w:val="24"/>
          <w:szCs w:val="24"/>
        </w:rPr>
        <w:t>relata,</w:t>
      </w:r>
      <w:proofErr w:type="gramEnd"/>
      <w:r w:rsidR="00977E4A">
        <w:rPr>
          <w:rFonts w:ascii="Times New Roman" w:hAnsi="Times New Roman" w:cs="Times New Roman"/>
          <w:sz w:val="24"/>
          <w:szCs w:val="24"/>
        </w:rPr>
        <w:t xml:space="preserve"> 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as autoridades </w:t>
      </w:r>
      <w:r w:rsidR="00977E4A">
        <w:rPr>
          <w:rFonts w:ascii="Times New Roman" w:hAnsi="Times New Roman" w:cs="Times New Roman"/>
          <w:sz w:val="24"/>
          <w:szCs w:val="24"/>
        </w:rPr>
        <w:t xml:space="preserve">governamentais </w:t>
      </w:r>
      <w:r w:rsidR="00F56CC5">
        <w:rPr>
          <w:rFonts w:ascii="Times New Roman" w:hAnsi="Times New Roman" w:cs="Times New Roman"/>
          <w:sz w:val="24"/>
          <w:szCs w:val="24"/>
        </w:rPr>
        <w:t>não apenas desconhecem as línguas indígenas como também recusam-se a aceitar qualquer reivindicação</w:t>
      </w:r>
      <w:r w:rsidR="00F56CC5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F56CC5">
        <w:rPr>
          <w:rFonts w:ascii="Times New Roman" w:hAnsi="Times New Roman" w:cs="Times New Roman"/>
          <w:sz w:val="24"/>
          <w:szCs w:val="24"/>
        </w:rPr>
        <w:t>sem a presença de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 a</w:t>
      </w:r>
      <w:r w:rsidR="00F56CC5">
        <w:rPr>
          <w:rFonts w:ascii="Times New Roman" w:hAnsi="Times New Roman" w:cs="Times New Roman"/>
          <w:sz w:val="24"/>
          <w:szCs w:val="24"/>
        </w:rPr>
        <w:t>dvogados e intermediários que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 rep</w:t>
      </w:r>
      <w:r w:rsidR="00F56CC5">
        <w:rPr>
          <w:rFonts w:ascii="Times New Roman" w:hAnsi="Times New Roman" w:cs="Times New Roman"/>
          <w:sz w:val="24"/>
          <w:szCs w:val="24"/>
        </w:rPr>
        <w:t>resentem os indígenas</w:t>
      </w:r>
      <w:r w:rsidR="003023AE" w:rsidRPr="00545960">
        <w:rPr>
          <w:rFonts w:ascii="Times New Roman" w:hAnsi="Times New Roman" w:cs="Times New Roman"/>
          <w:sz w:val="24"/>
          <w:szCs w:val="24"/>
        </w:rPr>
        <w:t xml:space="preserve">. </w:t>
      </w:r>
      <w:r w:rsidR="00965241">
        <w:rPr>
          <w:rFonts w:ascii="Times New Roman" w:hAnsi="Times New Roman" w:cs="Times New Roman"/>
          <w:sz w:val="24"/>
          <w:szCs w:val="24"/>
        </w:rPr>
        <w:t>Portanto</w:t>
      </w:r>
      <w:r w:rsidR="00AC2058">
        <w:rPr>
          <w:rFonts w:ascii="Times New Roman" w:hAnsi="Times New Roman" w:cs="Times New Roman"/>
          <w:sz w:val="24"/>
          <w:szCs w:val="24"/>
        </w:rPr>
        <w:t>, o próprio Estado</w:t>
      </w:r>
      <w:r w:rsidR="00965241">
        <w:rPr>
          <w:rFonts w:ascii="Times New Roman" w:hAnsi="Times New Roman" w:cs="Times New Roman"/>
          <w:sz w:val="24"/>
          <w:szCs w:val="24"/>
        </w:rPr>
        <w:t xml:space="preserve"> guatemalteco</w:t>
      </w:r>
      <w:r w:rsidR="00AC2058">
        <w:rPr>
          <w:rFonts w:ascii="Times New Roman" w:hAnsi="Times New Roman" w:cs="Times New Roman"/>
          <w:sz w:val="24"/>
          <w:szCs w:val="24"/>
        </w:rPr>
        <w:t xml:space="preserve"> possui papel peremptório na constituição do espanhol como </w:t>
      </w:r>
      <w:r w:rsidR="00AC2058" w:rsidRPr="00545960">
        <w:rPr>
          <w:rFonts w:ascii="Times New Roman" w:hAnsi="Times New Roman" w:cs="Times New Roman"/>
          <w:sz w:val="24"/>
          <w:szCs w:val="24"/>
        </w:rPr>
        <w:t>dispositivo d</w:t>
      </w:r>
      <w:r w:rsidR="00AC2058">
        <w:rPr>
          <w:rFonts w:ascii="Times New Roman" w:hAnsi="Times New Roman" w:cs="Times New Roman"/>
          <w:sz w:val="24"/>
          <w:szCs w:val="24"/>
        </w:rPr>
        <w:t>e poder</w:t>
      </w:r>
      <w:r w:rsidR="00965241">
        <w:rPr>
          <w:rFonts w:ascii="Times New Roman" w:hAnsi="Times New Roman" w:cs="Times New Roman"/>
          <w:sz w:val="24"/>
          <w:szCs w:val="24"/>
        </w:rPr>
        <w:t xml:space="preserve"> empregad</w:t>
      </w:r>
      <w:r w:rsidR="000E437D">
        <w:rPr>
          <w:rFonts w:ascii="Times New Roman" w:hAnsi="Times New Roman" w:cs="Times New Roman"/>
          <w:sz w:val="24"/>
          <w:szCs w:val="24"/>
        </w:rPr>
        <w:t>o para marginalizar e excluir as comunidades</w:t>
      </w:r>
      <w:r w:rsidR="00965241">
        <w:rPr>
          <w:rFonts w:ascii="Times New Roman" w:hAnsi="Times New Roman" w:cs="Times New Roman"/>
          <w:sz w:val="24"/>
          <w:szCs w:val="24"/>
        </w:rPr>
        <w:t xml:space="preserve"> indígenas.</w:t>
      </w:r>
    </w:p>
    <w:p w:rsidR="00CF759E" w:rsidRDefault="00604F6E" w:rsidP="00965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o excerto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contribui para</w:t>
      </w:r>
      <w:r w:rsidR="003F4954">
        <w:rPr>
          <w:rFonts w:ascii="Times New Roman" w:hAnsi="Times New Roman" w:cs="Times New Roman"/>
          <w:sz w:val="24"/>
          <w:szCs w:val="24"/>
        </w:rPr>
        <w:t xml:space="preserve"> reforçar, uma vez mais</w:t>
      </w:r>
      <w:r>
        <w:rPr>
          <w:rFonts w:ascii="Times New Roman" w:hAnsi="Times New Roman" w:cs="Times New Roman"/>
          <w:sz w:val="24"/>
          <w:szCs w:val="24"/>
        </w:rPr>
        <w:t xml:space="preserve">, a “diferença de potencial”, resultante das relações de poder desiguais, que acometem os indígenas </w:t>
      </w:r>
      <w:r w:rsidR="00FD17C1">
        <w:rPr>
          <w:rFonts w:ascii="Times New Roman" w:hAnsi="Times New Roman" w:cs="Times New Roman"/>
          <w:sz w:val="24"/>
          <w:szCs w:val="24"/>
        </w:rPr>
        <w:t xml:space="preserve">até mesmo </w:t>
      </w:r>
      <w:r>
        <w:rPr>
          <w:rFonts w:ascii="Times New Roman" w:hAnsi="Times New Roman" w:cs="Times New Roman"/>
          <w:sz w:val="24"/>
          <w:szCs w:val="24"/>
        </w:rPr>
        <w:t>em comparação com os ladinos</w:t>
      </w:r>
      <w:r w:rsidR="00FD17C1">
        <w:rPr>
          <w:rFonts w:ascii="Times New Roman" w:hAnsi="Times New Roman" w:cs="Times New Roman"/>
          <w:sz w:val="24"/>
          <w:szCs w:val="24"/>
        </w:rPr>
        <w:t>,</w:t>
      </w:r>
      <w:r w:rsidRPr="00813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frutos da “miscigenação” entre os colonizadores europeus e os </w:t>
      </w:r>
      <w:r w:rsidR="00FD17C1">
        <w:rPr>
          <w:rFonts w:ascii="Times New Roman" w:hAnsi="Times New Roman" w:cs="Times New Roman"/>
          <w:sz w:val="24"/>
          <w:szCs w:val="24"/>
        </w:rPr>
        <w:t xml:space="preserve">próprios </w:t>
      </w:r>
      <w:r>
        <w:rPr>
          <w:rFonts w:ascii="Times New Roman" w:hAnsi="Times New Roman" w:cs="Times New Roman"/>
          <w:sz w:val="24"/>
          <w:szCs w:val="24"/>
        </w:rPr>
        <w:t>indígenas</w:t>
      </w:r>
      <w:r w:rsidR="00AB51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489">
        <w:rPr>
          <w:rFonts w:ascii="Times New Roman" w:hAnsi="Times New Roman" w:cs="Times New Roman"/>
          <w:sz w:val="24"/>
          <w:szCs w:val="24"/>
        </w:rPr>
        <w:t>Sob o aval do Estado</w:t>
      </w:r>
      <w:r w:rsidR="00AB5162">
        <w:rPr>
          <w:rFonts w:ascii="Times New Roman" w:hAnsi="Times New Roman" w:cs="Times New Roman"/>
          <w:sz w:val="24"/>
          <w:szCs w:val="24"/>
        </w:rPr>
        <w:t xml:space="preserve"> (conforme observamos no excerto </w:t>
      </w:r>
      <w:proofErr w:type="gramStart"/>
      <w:r w:rsidR="00AB516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B5162">
        <w:rPr>
          <w:rFonts w:ascii="Times New Roman" w:hAnsi="Times New Roman" w:cs="Times New Roman"/>
          <w:sz w:val="24"/>
          <w:szCs w:val="24"/>
        </w:rPr>
        <w:t>)</w:t>
      </w:r>
      <w:r w:rsidR="00304489">
        <w:rPr>
          <w:rFonts w:ascii="Times New Roman" w:hAnsi="Times New Roman" w:cs="Times New Roman"/>
          <w:sz w:val="24"/>
          <w:szCs w:val="24"/>
        </w:rPr>
        <w:t>,</w:t>
      </w:r>
      <w:r w:rsidR="00AB5162">
        <w:rPr>
          <w:rFonts w:ascii="Times New Roman" w:hAnsi="Times New Roman" w:cs="Times New Roman"/>
          <w:sz w:val="24"/>
          <w:szCs w:val="24"/>
        </w:rPr>
        <w:t xml:space="preserve"> a língua espanhola funciona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como um dispositivo</w:t>
      </w:r>
      <w:r w:rsidR="00AB5162">
        <w:rPr>
          <w:rFonts w:ascii="Times New Roman" w:hAnsi="Times New Roman" w:cs="Times New Roman"/>
          <w:sz w:val="24"/>
          <w:szCs w:val="24"/>
        </w:rPr>
        <w:t xml:space="preserve"> hábil a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aciona</w:t>
      </w:r>
      <w:r w:rsidR="00AB5162">
        <w:rPr>
          <w:rFonts w:ascii="Times New Roman" w:hAnsi="Times New Roman" w:cs="Times New Roman"/>
          <w:sz w:val="24"/>
          <w:szCs w:val="24"/>
        </w:rPr>
        <w:t>r relações de poder que segreg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am </w:t>
      </w:r>
      <w:r w:rsidR="00AB5162">
        <w:rPr>
          <w:rFonts w:ascii="Times New Roman" w:hAnsi="Times New Roman" w:cs="Times New Roman"/>
          <w:sz w:val="24"/>
          <w:szCs w:val="24"/>
        </w:rPr>
        <w:t>inclusive os indígenas dos ladinos, apesar de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ambos compartilha</w:t>
      </w:r>
      <w:r w:rsidR="00AB5162">
        <w:rPr>
          <w:rFonts w:ascii="Times New Roman" w:hAnsi="Times New Roman" w:cs="Times New Roman"/>
          <w:sz w:val="24"/>
          <w:szCs w:val="24"/>
        </w:rPr>
        <w:t>re</w:t>
      </w:r>
      <w:r w:rsidR="000E437D" w:rsidRPr="00545960">
        <w:rPr>
          <w:rFonts w:ascii="Times New Roman" w:hAnsi="Times New Roman" w:cs="Times New Roman"/>
          <w:sz w:val="24"/>
          <w:szCs w:val="24"/>
        </w:rPr>
        <w:t>m situaçõe</w:t>
      </w:r>
      <w:r w:rsidR="00AB5162">
        <w:rPr>
          <w:rFonts w:ascii="Times New Roman" w:hAnsi="Times New Roman" w:cs="Times New Roman"/>
          <w:sz w:val="24"/>
          <w:szCs w:val="24"/>
        </w:rPr>
        <w:t xml:space="preserve">s análogas de pobreza e </w:t>
      </w:r>
      <w:r w:rsidR="0083024F">
        <w:rPr>
          <w:rFonts w:ascii="Times New Roman" w:hAnsi="Times New Roman" w:cs="Times New Roman"/>
          <w:sz w:val="24"/>
          <w:szCs w:val="24"/>
        </w:rPr>
        <w:t xml:space="preserve">de </w:t>
      </w:r>
      <w:r w:rsidR="00AB5162">
        <w:rPr>
          <w:rFonts w:ascii="Times New Roman" w:hAnsi="Times New Roman" w:cs="Times New Roman"/>
          <w:sz w:val="24"/>
          <w:szCs w:val="24"/>
        </w:rPr>
        <w:t>exploração.</w:t>
      </w:r>
      <w:r w:rsidR="00CF7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514" w:rsidRDefault="00CF759E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s-ES"/>
        </w:rPr>
      </w:pPr>
      <w:r w:rsidRPr="008C0F91">
        <w:rPr>
          <w:rFonts w:ascii="Times New Roman" w:hAnsi="Times New Roman" w:cs="Times New Roman"/>
          <w:b/>
          <w:lang w:val="es-ES"/>
        </w:rPr>
        <w:t xml:space="preserve">                         </w:t>
      </w:r>
      <w:r w:rsidR="004B2DA4">
        <w:rPr>
          <w:rFonts w:ascii="Times New Roman" w:hAnsi="Times New Roman" w:cs="Times New Roman"/>
          <w:b/>
          <w:lang w:val="es-ES"/>
        </w:rPr>
        <w:t xml:space="preserve">  </w:t>
      </w:r>
      <w:r w:rsidRPr="008C0F91">
        <w:rPr>
          <w:rFonts w:ascii="Times New Roman" w:hAnsi="Times New Roman" w:cs="Times New Roman"/>
          <w:b/>
          <w:lang w:val="es-ES"/>
        </w:rPr>
        <w:t xml:space="preserve"> </w:t>
      </w:r>
    </w:p>
    <w:p w:rsidR="00CF759E" w:rsidRPr="00AC2C94" w:rsidRDefault="00CF759E" w:rsidP="00AE2514">
      <w:pPr>
        <w:spacing w:after="0" w:line="240" w:lineRule="auto"/>
        <w:ind w:left="1560" w:firstLine="708"/>
        <w:jc w:val="both"/>
        <w:rPr>
          <w:rFonts w:ascii="Times New Roman" w:hAnsi="Times New Roman" w:cs="Times New Roman"/>
          <w:b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E</w:t>
      </w:r>
      <w:r w:rsidR="00965241">
        <w:rPr>
          <w:rFonts w:ascii="Times New Roman" w:hAnsi="Times New Roman" w:cs="Times New Roman"/>
          <w:b/>
          <w:lang w:val="es-ES"/>
        </w:rPr>
        <w:t>xcerto</w:t>
      </w:r>
      <w:proofErr w:type="spellEnd"/>
      <w:r w:rsidR="00965241">
        <w:rPr>
          <w:rFonts w:ascii="Times New Roman" w:hAnsi="Times New Roman" w:cs="Times New Roman"/>
          <w:b/>
          <w:lang w:val="es-ES"/>
        </w:rPr>
        <w:t xml:space="preserve"> 5</w:t>
      </w:r>
    </w:p>
    <w:p w:rsidR="00CF759E" w:rsidRDefault="000E437D" w:rsidP="00AE25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Porque el ladino, a pesar</w:t>
      </w:r>
      <w:r w:rsidR="00CF759E" w:rsidRPr="0085039B">
        <w:rPr>
          <w:rFonts w:ascii="Times New Roman" w:hAnsi="Times New Roman" w:cs="Times New Roman"/>
          <w:lang w:val="es-ES"/>
        </w:rPr>
        <w:t xml:space="preserve"> de ser pobre</w:t>
      </w:r>
      <w:r>
        <w:rPr>
          <w:rFonts w:ascii="Times New Roman" w:hAnsi="Times New Roman" w:cs="Times New Roman"/>
          <w:lang w:val="es-ES"/>
        </w:rPr>
        <w:t>,</w:t>
      </w:r>
      <w:r w:rsidR="00CF759E" w:rsidRPr="0085039B">
        <w:rPr>
          <w:rFonts w:ascii="Times New Roman" w:hAnsi="Times New Roman" w:cs="Times New Roman"/>
          <w:lang w:val="es-ES"/>
        </w:rPr>
        <w:t xml:space="preserve"> de ser explorado como nosotros, trata de ter un aliento más qu</w:t>
      </w:r>
      <w:r w:rsidR="00321B3F">
        <w:rPr>
          <w:rFonts w:ascii="Times New Roman" w:hAnsi="Times New Roman" w:cs="Times New Roman"/>
          <w:lang w:val="es-ES"/>
        </w:rPr>
        <w:t>e el indígena […]</w:t>
      </w:r>
      <w:r w:rsidR="00CF759E" w:rsidRPr="0085039B">
        <w:rPr>
          <w:rFonts w:ascii="Times New Roman" w:hAnsi="Times New Roman" w:cs="Times New Roman"/>
          <w:lang w:val="es-ES"/>
        </w:rPr>
        <w:t xml:space="preserve"> El ladino pu</w:t>
      </w:r>
      <w:r w:rsidR="00321B3F">
        <w:rPr>
          <w:rFonts w:ascii="Times New Roman" w:hAnsi="Times New Roman" w:cs="Times New Roman"/>
          <w:lang w:val="es-ES"/>
        </w:rPr>
        <w:t>e</w:t>
      </w:r>
      <w:r w:rsidR="00CF759E" w:rsidRPr="0085039B">
        <w:rPr>
          <w:rFonts w:ascii="Times New Roman" w:hAnsi="Times New Roman" w:cs="Times New Roman"/>
          <w:lang w:val="es-ES"/>
        </w:rPr>
        <w:t xml:space="preserve">de reclamar […], pero el indígena no es capaz de hacer eso. </w:t>
      </w:r>
      <w:r w:rsidR="00CF759E" w:rsidRPr="00E34D3B">
        <w:rPr>
          <w:rFonts w:ascii="Times New Roman" w:hAnsi="Times New Roman" w:cs="Times New Roman"/>
        </w:rPr>
        <w:t xml:space="preserve">El </w:t>
      </w:r>
      <w:r w:rsidR="00CF759E" w:rsidRPr="00BC6B23">
        <w:rPr>
          <w:rFonts w:ascii="Times New Roman" w:hAnsi="Times New Roman" w:cs="Times New Roman"/>
        </w:rPr>
        <w:t xml:space="preserve">ladino </w:t>
      </w:r>
      <w:proofErr w:type="spellStart"/>
      <w:r w:rsidR="00CF759E" w:rsidRPr="00BC6B23">
        <w:rPr>
          <w:rFonts w:ascii="Times New Roman" w:hAnsi="Times New Roman" w:cs="Times New Roman"/>
        </w:rPr>
        <w:t>tiene</w:t>
      </w:r>
      <w:proofErr w:type="spellEnd"/>
      <w:r w:rsidR="00CF759E">
        <w:rPr>
          <w:rFonts w:ascii="Times New Roman" w:hAnsi="Times New Roman" w:cs="Times New Roman"/>
        </w:rPr>
        <w:t xml:space="preserve"> </w:t>
      </w:r>
      <w:proofErr w:type="spellStart"/>
      <w:r w:rsidR="00CF759E" w:rsidRPr="00BC6B23">
        <w:rPr>
          <w:rFonts w:ascii="Times New Roman" w:hAnsi="Times New Roman" w:cs="Times New Roman"/>
        </w:rPr>
        <w:t>muchos</w:t>
      </w:r>
      <w:proofErr w:type="spellEnd"/>
      <w:r w:rsidR="00CF759E" w:rsidRPr="00BC6B23">
        <w:rPr>
          <w:rFonts w:ascii="Times New Roman" w:hAnsi="Times New Roman" w:cs="Times New Roman"/>
        </w:rPr>
        <w:t xml:space="preserve"> recursos para </w:t>
      </w:r>
      <w:proofErr w:type="spellStart"/>
      <w:r w:rsidR="00CF759E" w:rsidRPr="00BC6B23">
        <w:rPr>
          <w:rFonts w:ascii="Times New Roman" w:hAnsi="Times New Roman" w:cs="Times New Roman"/>
        </w:rPr>
        <w:t>hablar</w:t>
      </w:r>
      <w:proofErr w:type="spellEnd"/>
      <w:r w:rsidR="00CF759E" w:rsidRPr="00BC6B23">
        <w:rPr>
          <w:rFonts w:ascii="Times New Roman" w:hAnsi="Times New Roman" w:cs="Times New Roman"/>
        </w:rPr>
        <w:t xml:space="preserve"> (BURGOS</w:t>
      </w:r>
      <w:r w:rsidR="00CF759E" w:rsidRPr="00E34D3B">
        <w:rPr>
          <w:rFonts w:ascii="Times New Roman" w:hAnsi="Times New Roman" w:cs="Times New Roman"/>
        </w:rPr>
        <w:t xml:space="preserve">, 2011, p. 193).   </w:t>
      </w:r>
    </w:p>
    <w:p w:rsidR="00CF759E" w:rsidRDefault="00CF759E" w:rsidP="00533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9E" w:rsidRDefault="003F4954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</w:t>
      </w:r>
      <w:r w:rsidR="00254432">
        <w:rPr>
          <w:rFonts w:ascii="Times New Roman" w:hAnsi="Times New Roman" w:cs="Times New Roman"/>
          <w:sz w:val="24"/>
          <w:szCs w:val="24"/>
        </w:rPr>
        <w:t xml:space="preserve">certo nos parece apontar, novamente, para o papel </w:t>
      </w:r>
      <w:r w:rsidR="00321B3F">
        <w:rPr>
          <w:rFonts w:ascii="Times New Roman" w:hAnsi="Times New Roman" w:cs="Times New Roman"/>
          <w:sz w:val="24"/>
          <w:szCs w:val="24"/>
        </w:rPr>
        <w:t>do (não) conhecimento do espanhol</w:t>
      </w:r>
      <w:r w:rsidR="00254432">
        <w:rPr>
          <w:rFonts w:ascii="Times New Roman" w:hAnsi="Times New Roman" w:cs="Times New Roman"/>
          <w:sz w:val="24"/>
          <w:szCs w:val="24"/>
        </w:rPr>
        <w:t xml:space="preserve"> </w:t>
      </w:r>
      <w:r w:rsidR="00321B3F">
        <w:rPr>
          <w:rFonts w:ascii="Times New Roman" w:hAnsi="Times New Roman" w:cs="Times New Roman"/>
          <w:sz w:val="24"/>
          <w:szCs w:val="24"/>
        </w:rPr>
        <w:t>na constituição d</w:t>
      </w:r>
      <w:r w:rsidR="00254432">
        <w:rPr>
          <w:rFonts w:ascii="Times New Roman" w:hAnsi="Times New Roman" w:cs="Times New Roman"/>
          <w:sz w:val="24"/>
          <w:szCs w:val="24"/>
        </w:rPr>
        <w:t>a</w:t>
      </w:r>
      <w:r w:rsidR="00321B3F">
        <w:rPr>
          <w:rFonts w:ascii="Times New Roman" w:hAnsi="Times New Roman" w:cs="Times New Roman"/>
          <w:sz w:val="24"/>
          <w:szCs w:val="24"/>
        </w:rPr>
        <w:t>s relações sociais</w:t>
      </w:r>
      <w:r w:rsidR="00254432">
        <w:rPr>
          <w:rFonts w:ascii="Times New Roman" w:hAnsi="Times New Roman" w:cs="Times New Roman"/>
          <w:sz w:val="24"/>
          <w:szCs w:val="24"/>
        </w:rPr>
        <w:t xml:space="preserve"> de inf</w:t>
      </w:r>
      <w:r w:rsidR="00CF759E" w:rsidRPr="00545960">
        <w:rPr>
          <w:rFonts w:ascii="Times New Roman" w:hAnsi="Times New Roman" w:cs="Times New Roman"/>
          <w:sz w:val="24"/>
          <w:szCs w:val="24"/>
        </w:rPr>
        <w:t xml:space="preserve">erioridade </w:t>
      </w:r>
      <w:r w:rsidR="00254432">
        <w:rPr>
          <w:rFonts w:ascii="Times New Roman" w:hAnsi="Times New Roman" w:cs="Times New Roman"/>
          <w:sz w:val="24"/>
          <w:szCs w:val="24"/>
        </w:rPr>
        <w:t>que aflige</w:t>
      </w:r>
      <w:r w:rsidR="00321B3F">
        <w:rPr>
          <w:rFonts w:ascii="Times New Roman" w:hAnsi="Times New Roman" w:cs="Times New Roman"/>
          <w:sz w:val="24"/>
          <w:szCs w:val="24"/>
        </w:rPr>
        <w:t>m</w:t>
      </w:r>
      <w:r w:rsidR="00254432">
        <w:rPr>
          <w:rFonts w:ascii="Times New Roman" w:hAnsi="Times New Roman" w:cs="Times New Roman"/>
          <w:sz w:val="24"/>
          <w:szCs w:val="24"/>
        </w:rPr>
        <w:t xml:space="preserve"> os indígenas</w:t>
      </w:r>
      <w:r w:rsidR="00321B3F">
        <w:rPr>
          <w:rFonts w:ascii="Times New Roman" w:hAnsi="Times New Roman" w:cs="Times New Roman"/>
          <w:sz w:val="24"/>
          <w:szCs w:val="24"/>
        </w:rPr>
        <w:t>:</w:t>
      </w:r>
      <w:r w:rsidR="00CF759E" w:rsidRPr="00545960">
        <w:rPr>
          <w:rFonts w:ascii="Times New Roman" w:hAnsi="Times New Roman" w:cs="Times New Roman"/>
          <w:sz w:val="24"/>
          <w:szCs w:val="24"/>
        </w:rPr>
        <w:t xml:space="preserve"> o ladino</w:t>
      </w:r>
      <w:r w:rsidR="00321B3F">
        <w:rPr>
          <w:rFonts w:ascii="Times New Roman" w:hAnsi="Times New Roman" w:cs="Times New Roman"/>
          <w:sz w:val="24"/>
          <w:szCs w:val="24"/>
        </w:rPr>
        <w:t>, mesmo que se encontre em condições de vida similares, possui a vantagem do conhecimento da língua – “</w:t>
      </w:r>
      <w:proofErr w:type="spellStart"/>
      <w:proofErr w:type="gramStart"/>
      <w:r w:rsidR="00321B3F">
        <w:rPr>
          <w:rFonts w:ascii="Times New Roman" w:hAnsi="Times New Roman" w:cs="Times New Roman"/>
          <w:sz w:val="24"/>
          <w:szCs w:val="24"/>
        </w:rPr>
        <w:t>el</w:t>
      </w:r>
      <w:proofErr w:type="spellEnd"/>
      <w:proofErr w:type="gramEnd"/>
      <w:r w:rsidR="00321B3F">
        <w:rPr>
          <w:rFonts w:ascii="Times New Roman" w:hAnsi="Times New Roman" w:cs="Times New Roman"/>
          <w:sz w:val="24"/>
          <w:szCs w:val="24"/>
        </w:rPr>
        <w:t xml:space="preserve"> ladino </w:t>
      </w:r>
      <w:proofErr w:type="spellStart"/>
      <w:r w:rsidR="00321B3F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="00321B3F">
        <w:rPr>
          <w:rFonts w:ascii="Times New Roman" w:hAnsi="Times New Roman" w:cs="Times New Roman"/>
          <w:sz w:val="24"/>
          <w:szCs w:val="24"/>
        </w:rPr>
        <w:t xml:space="preserve"> reclamar”; “</w:t>
      </w:r>
      <w:proofErr w:type="spellStart"/>
      <w:r w:rsidR="00321B3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21B3F">
        <w:rPr>
          <w:rFonts w:ascii="Times New Roman" w:hAnsi="Times New Roman" w:cs="Times New Roman"/>
          <w:sz w:val="24"/>
          <w:szCs w:val="24"/>
        </w:rPr>
        <w:t xml:space="preserve"> ladino </w:t>
      </w:r>
      <w:proofErr w:type="spellStart"/>
      <w:r w:rsidR="00321B3F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="003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B3F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="00321B3F">
        <w:rPr>
          <w:rFonts w:ascii="Times New Roman" w:hAnsi="Times New Roman" w:cs="Times New Roman"/>
          <w:sz w:val="24"/>
          <w:szCs w:val="24"/>
        </w:rPr>
        <w:t xml:space="preserve"> recursos para </w:t>
      </w:r>
      <w:proofErr w:type="spellStart"/>
      <w:r w:rsidR="00321B3F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="00321B3F">
        <w:rPr>
          <w:rFonts w:ascii="Times New Roman" w:hAnsi="Times New Roman" w:cs="Times New Roman"/>
          <w:sz w:val="24"/>
          <w:szCs w:val="24"/>
        </w:rPr>
        <w:t xml:space="preserve">”. </w:t>
      </w:r>
      <w:r w:rsidR="00F97073">
        <w:rPr>
          <w:rFonts w:ascii="Times New Roman" w:hAnsi="Times New Roman" w:cs="Times New Roman"/>
          <w:sz w:val="24"/>
          <w:szCs w:val="24"/>
        </w:rPr>
        <w:t xml:space="preserve">Outra vez, a língua espanhola </w:t>
      </w:r>
      <w:r w:rsidR="007E5C05">
        <w:rPr>
          <w:rFonts w:ascii="Times New Roman" w:hAnsi="Times New Roman" w:cs="Times New Roman"/>
          <w:sz w:val="24"/>
          <w:szCs w:val="24"/>
        </w:rPr>
        <w:t>se afigura como um dispositivo de poder que colabora incisivamente para a exclusão das comunidades indígenas da Guatemala.</w:t>
      </w:r>
    </w:p>
    <w:p w:rsidR="003B31A5" w:rsidRDefault="00FA6A40" w:rsidP="00384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66EAC">
        <w:rPr>
          <w:rFonts w:ascii="Times New Roman" w:hAnsi="Times New Roman" w:cs="Times New Roman"/>
          <w:sz w:val="24"/>
          <w:szCs w:val="24"/>
        </w:rPr>
        <w:t>e, s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ob a perspectiva </w:t>
      </w:r>
      <w:proofErr w:type="spellStart"/>
      <w:r w:rsidR="000E437D" w:rsidRPr="00545960">
        <w:rPr>
          <w:rFonts w:ascii="Times New Roman" w:hAnsi="Times New Roman" w:cs="Times New Roman"/>
          <w:sz w:val="24"/>
          <w:szCs w:val="24"/>
        </w:rPr>
        <w:t>foucaultiana</w:t>
      </w:r>
      <w:proofErr w:type="spellEnd"/>
      <w:r w:rsidR="000E437D" w:rsidRPr="00545960">
        <w:rPr>
          <w:rFonts w:ascii="Times New Roman" w:hAnsi="Times New Roman" w:cs="Times New Roman"/>
          <w:sz w:val="24"/>
          <w:szCs w:val="24"/>
        </w:rPr>
        <w:t>, todo exercício de poder instala um disposit</w:t>
      </w:r>
      <w:r w:rsidR="00677973">
        <w:rPr>
          <w:rFonts w:ascii="Times New Roman" w:hAnsi="Times New Roman" w:cs="Times New Roman"/>
          <w:sz w:val="24"/>
          <w:szCs w:val="24"/>
        </w:rPr>
        <w:t>ivo</w:t>
      </w:r>
      <w:r w:rsidR="00B66EAC">
        <w:rPr>
          <w:rFonts w:ascii="Times New Roman" w:hAnsi="Times New Roman" w:cs="Times New Roman"/>
          <w:sz w:val="24"/>
          <w:szCs w:val="24"/>
        </w:rPr>
        <w:t xml:space="preserve">, em </w:t>
      </w:r>
      <w:r w:rsidR="00B66EAC" w:rsidRPr="00326594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="00B66EAC" w:rsidRPr="00326594">
        <w:rPr>
          <w:rFonts w:ascii="Times New Roman" w:hAnsi="Times New Roman" w:cs="Times New Roman"/>
          <w:i/>
          <w:sz w:val="24"/>
          <w:szCs w:val="24"/>
        </w:rPr>
        <w:t>llamo</w:t>
      </w:r>
      <w:proofErr w:type="spellEnd"/>
      <w:r w:rsidR="00B66EAC" w:rsidRPr="00326594">
        <w:rPr>
          <w:rFonts w:ascii="Times New Roman" w:hAnsi="Times New Roman" w:cs="Times New Roman"/>
          <w:i/>
          <w:sz w:val="24"/>
          <w:szCs w:val="24"/>
        </w:rPr>
        <w:t xml:space="preserve"> Rigoberta Menchú y </w:t>
      </w:r>
      <w:proofErr w:type="spellStart"/>
      <w:r w:rsidR="00B66EAC" w:rsidRPr="00326594">
        <w:rPr>
          <w:rFonts w:ascii="Times New Roman" w:hAnsi="Times New Roman" w:cs="Times New Roman"/>
          <w:i/>
          <w:sz w:val="24"/>
          <w:szCs w:val="24"/>
        </w:rPr>
        <w:t>así</w:t>
      </w:r>
      <w:proofErr w:type="spellEnd"/>
      <w:r w:rsidR="00B66EAC" w:rsidRPr="00326594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B66EAC" w:rsidRPr="00326594">
        <w:rPr>
          <w:rFonts w:ascii="Times New Roman" w:hAnsi="Times New Roman" w:cs="Times New Roman"/>
          <w:i/>
          <w:sz w:val="24"/>
          <w:szCs w:val="24"/>
        </w:rPr>
        <w:t>nació</w:t>
      </w:r>
      <w:proofErr w:type="spellEnd"/>
      <w:r w:rsidR="00B66EAC" w:rsidRPr="00326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B66EAC" w:rsidRPr="00326594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proofErr w:type="gramEnd"/>
      <w:r w:rsidR="00B66EAC" w:rsidRPr="003265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66EAC" w:rsidRPr="00326594">
        <w:rPr>
          <w:rFonts w:ascii="Times New Roman" w:hAnsi="Times New Roman" w:cs="Times New Roman"/>
          <w:i/>
          <w:sz w:val="24"/>
          <w:szCs w:val="24"/>
        </w:rPr>
        <w:t>conciencia</w:t>
      </w:r>
      <w:proofErr w:type="spellEnd"/>
      <w:r w:rsidR="000E437D" w:rsidRPr="00545960">
        <w:rPr>
          <w:rFonts w:ascii="Times New Roman" w:hAnsi="Times New Roman" w:cs="Times New Roman"/>
          <w:sz w:val="24"/>
          <w:szCs w:val="24"/>
        </w:rPr>
        <w:t>, a língua espanhola é</w:t>
      </w:r>
      <w:r w:rsidR="000E437D">
        <w:rPr>
          <w:rFonts w:ascii="Times New Roman" w:hAnsi="Times New Roman" w:cs="Times New Roman"/>
          <w:sz w:val="24"/>
          <w:szCs w:val="24"/>
        </w:rPr>
        <w:t xml:space="preserve"> um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0E437D">
        <w:rPr>
          <w:rFonts w:ascii="Times New Roman" w:hAnsi="Times New Roman" w:cs="Times New Roman"/>
          <w:sz w:val="24"/>
          <w:szCs w:val="24"/>
        </w:rPr>
        <w:t>d</w:t>
      </w:r>
      <w:r w:rsidR="000E437D" w:rsidRPr="00545960">
        <w:rPr>
          <w:rFonts w:ascii="Times New Roman" w:hAnsi="Times New Roman" w:cs="Times New Roman"/>
          <w:sz w:val="24"/>
          <w:szCs w:val="24"/>
        </w:rPr>
        <w:t>o</w:t>
      </w:r>
      <w:r w:rsidR="000E437D">
        <w:rPr>
          <w:rFonts w:ascii="Times New Roman" w:hAnsi="Times New Roman" w:cs="Times New Roman"/>
          <w:sz w:val="24"/>
          <w:szCs w:val="24"/>
        </w:rPr>
        <w:t>s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dispositivo</w:t>
      </w:r>
      <w:r w:rsidR="000E437D">
        <w:rPr>
          <w:rFonts w:ascii="Times New Roman" w:hAnsi="Times New Roman" w:cs="Times New Roman"/>
          <w:sz w:val="24"/>
          <w:szCs w:val="24"/>
        </w:rPr>
        <w:t>s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E372C0">
        <w:rPr>
          <w:rFonts w:ascii="Times New Roman" w:hAnsi="Times New Roman" w:cs="Times New Roman"/>
          <w:sz w:val="24"/>
          <w:szCs w:val="24"/>
        </w:rPr>
        <w:t>que, na Guate</w:t>
      </w:r>
      <w:r>
        <w:rPr>
          <w:rFonts w:ascii="Times New Roman" w:hAnsi="Times New Roman" w:cs="Times New Roman"/>
          <w:sz w:val="24"/>
          <w:szCs w:val="24"/>
        </w:rPr>
        <w:t xml:space="preserve">mala, </w:t>
      </w:r>
      <w:r w:rsidR="00E372C0">
        <w:rPr>
          <w:rFonts w:ascii="Times New Roman" w:hAnsi="Times New Roman" w:cs="Times New Roman"/>
          <w:sz w:val="24"/>
          <w:szCs w:val="24"/>
        </w:rPr>
        <w:t>propaga</w:t>
      </w:r>
      <w:r w:rsidR="000E437D" w:rsidRPr="00545960">
        <w:rPr>
          <w:rFonts w:ascii="Times New Roman" w:hAnsi="Times New Roman" w:cs="Times New Roman"/>
          <w:sz w:val="24"/>
          <w:szCs w:val="24"/>
        </w:rPr>
        <w:t xml:space="preserve"> relações</w:t>
      </w:r>
      <w:r w:rsidR="00E372C0">
        <w:rPr>
          <w:rFonts w:ascii="Times New Roman" w:hAnsi="Times New Roman" w:cs="Times New Roman"/>
          <w:sz w:val="24"/>
          <w:szCs w:val="24"/>
        </w:rPr>
        <w:t xml:space="preserve"> desiguais de poder:</w:t>
      </w:r>
      <w:r w:rsidR="000E437D" w:rsidRPr="00CF759E">
        <w:rPr>
          <w:rFonts w:ascii="Times New Roman" w:hAnsi="Times New Roman" w:cs="Times New Roman"/>
          <w:sz w:val="24"/>
          <w:szCs w:val="24"/>
        </w:rPr>
        <w:t xml:space="preserve"> </w:t>
      </w:r>
      <w:r w:rsidR="00E372C0">
        <w:rPr>
          <w:rFonts w:ascii="Times New Roman" w:hAnsi="Times New Roman" w:cs="Times New Roman"/>
          <w:sz w:val="24"/>
          <w:szCs w:val="24"/>
        </w:rPr>
        <w:t>a questão linguística está</w:t>
      </w:r>
      <w:r w:rsidR="000E437D" w:rsidRPr="00161DD2">
        <w:rPr>
          <w:rFonts w:ascii="Times New Roman" w:hAnsi="Times New Roman" w:cs="Times New Roman"/>
          <w:sz w:val="24"/>
          <w:szCs w:val="24"/>
        </w:rPr>
        <w:t xml:space="preserve"> </w:t>
      </w:r>
      <w:r w:rsidR="00E372C0">
        <w:rPr>
          <w:rFonts w:ascii="Times New Roman" w:hAnsi="Times New Roman" w:cs="Times New Roman"/>
          <w:sz w:val="24"/>
          <w:szCs w:val="24"/>
        </w:rPr>
        <w:t xml:space="preserve">envolvida com os problemas sociais que assolam </w:t>
      </w:r>
      <w:r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E372C0">
        <w:rPr>
          <w:rFonts w:ascii="Times New Roman" w:hAnsi="Times New Roman" w:cs="Times New Roman"/>
          <w:sz w:val="24"/>
          <w:szCs w:val="24"/>
        </w:rPr>
        <w:t>as comunidades indígenas. Situações de marginalização e de exclusão social</w:t>
      </w:r>
      <w:r w:rsidR="008B0354">
        <w:rPr>
          <w:rFonts w:ascii="Times New Roman" w:hAnsi="Times New Roman" w:cs="Times New Roman"/>
          <w:sz w:val="24"/>
          <w:szCs w:val="24"/>
        </w:rPr>
        <w:t xml:space="preserve"> se encontram</w:t>
      </w:r>
      <w:r w:rsidR="000E437D" w:rsidRPr="00161DD2">
        <w:rPr>
          <w:rFonts w:ascii="Times New Roman" w:hAnsi="Times New Roman" w:cs="Times New Roman"/>
          <w:sz w:val="24"/>
          <w:szCs w:val="24"/>
        </w:rPr>
        <w:t xml:space="preserve"> </w:t>
      </w:r>
      <w:r w:rsidR="000E437D" w:rsidRPr="004E636B">
        <w:rPr>
          <w:rFonts w:ascii="Times New Roman" w:hAnsi="Times New Roman" w:cs="Times New Roman"/>
          <w:sz w:val="24"/>
          <w:szCs w:val="24"/>
        </w:rPr>
        <w:t>ligadas ao não conhec</w:t>
      </w:r>
      <w:r w:rsidR="002419B8">
        <w:rPr>
          <w:rFonts w:ascii="Times New Roman" w:hAnsi="Times New Roman" w:cs="Times New Roman"/>
          <w:sz w:val="24"/>
          <w:szCs w:val="24"/>
        </w:rPr>
        <w:t>imento desse</w:t>
      </w:r>
      <w:r w:rsidR="008B0354">
        <w:rPr>
          <w:rFonts w:ascii="Times New Roman" w:hAnsi="Times New Roman" w:cs="Times New Roman"/>
          <w:sz w:val="24"/>
          <w:szCs w:val="24"/>
        </w:rPr>
        <w:t xml:space="preserve"> disp</w:t>
      </w:r>
      <w:r w:rsidR="002419B8">
        <w:rPr>
          <w:rFonts w:ascii="Times New Roman" w:hAnsi="Times New Roman" w:cs="Times New Roman"/>
          <w:sz w:val="24"/>
          <w:szCs w:val="24"/>
        </w:rPr>
        <w:t>ositivo</w:t>
      </w:r>
      <w:r w:rsidR="008B0354">
        <w:rPr>
          <w:rFonts w:ascii="Times New Roman" w:hAnsi="Times New Roman" w:cs="Times New Roman"/>
          <w:sz w:val="24"/>
          <w:szCs w:val="24"/>
        </w:rPr>
        <w:t>, bem como situações de acolhimento e de inclusão se vinculam ao conhecimento do mesmo dispositivo.</w:t>
      </w:r>
      <w:r w:rsidR="003B5F4F">
        <w:rPr>
          <w:rFonts w:ascii="Times New Roman" w:hAnsi="Times New Roman" w:cs="Times New Roman"/>
          <w:sz w:val="24"/>
          <w:szCs w:val="24"/>
        </w:rPr>
        <w:t xml:space="preserve"> </w:t>
      </w:r>
      <w:r w:rsidR="005225A4">
        <w:rPr>
          <w:rFonts w:ascii="Times New Roman" w:hAnsi="Times New Roman" w:cs="Times New Roman"/>
          <w:sz w:val="24"/>
          <w:szCs w:val="24"/>
        </w:rPr>
        <w:t>Em última análise</w:t>
      </w:r>
      <w:r w:rsidR="00384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467">
        <w:rPr>
          <w:rFonts w:ascii="Times New Roman" w:hAnsi="Times New Roman" w:cs="Times New Roman"/>
          <w:sz w:val="24"/>
          <w:szCs w:val="24"/>
          <w:lang w:val="es-ES"/>
        </w:rPr>
        <w:t>relações</w:t>
      </w:r>
      <w:proofErr w:type="spellEnd"/>
      <w:r w:rsidR="00384467">
        <w:rPr>
          <w:rFonts w:ascii="Times New Roman" w:hAnsi="Times New Roman" w:cs="Times New Roman"/>
          <w:sz w:val="24"/>
          <w:szCs w:val="24"/>
          <w:lang w:val="es-ES"/>
        </w:rPr>
        <w:t xml:space="preserve"> de poder </w:t>
      </w:r>
      <w:proofErr w:type="spellStart"/>
      <w:r w:rsidR="00384467">
        <w:rPr>
          <w:rFonts w:ascii="Times New Roman" w:hAnsi="Times New Roman" w:cs="Times New Roman"/>
          <w:sz w:val="24"/>
          <w:szCs w:val="24"/>
          <w:lang w:val="es-ES"/>
        </w:rPr>
        <w:t>desiguais</w:t>
      </w:r>
      <w:proofErr w:type="spellEnd"/>
      <w:r w:rsidR="00384467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proofErr w:type="spellStart"/>
      <w:r w:rsidR="00384467">
        <w:rPr>
          <w:rFonts w:ascii="Times New Roman" w:hAnsi="Times New Roman" w:cs="Times New Roman"/>
          <w:sz w:val="24"/>
          <w:szCs w:val="24"/>
          <w:lang w:val="es-ES"/>
        </w:rPr>
        <w:t>originam</w:t>
      </w:r>
      <w:proofErr w:type="spellEnd"/>
      <w:r w:rsidR="003844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84467">
        <w:rPr>
          <w:rFonts w:ascii="Times New Roman" w:hAnsi="Times New Roman" w:cs="Times New Roman"/>
          <w:sz w:val="24"/>
          <w:szCs w:val="24"/>
        </w:rPr>
        <w:t xml:space="preserve">“diferença de potencial” por meio do </w:t>
      </w:r>
      <w:proofErr w:type="gramStart"/>
      <w:r w:rsidR="00384467">
        <w:rPr>
          <w:rFonts w:ascii="Times New Roman" w:hAnsi="Times New Roman" w:cs="Times New Roman"/>
          <w:sz w:val="24"/>
          <w:szCs w:val="24"/>
        </w:rPr>
        <w:t>dispositivo língua</w:t>
      </w:r>
      <w:proofErr w:type="gramEnd"/>
      <w:r w:rsidR="00384467">
        <w:rPr>
          <w:rFonts w:ascii="Times New Roman" w:hAnsi="Times New Roman" w:cs="Times New Roman"/>
          <w:sz w:val="24"/>
          <w:szCs w:val="24"/>
        </w:rPr>
        <w:t xml:space="preserve">, parecem, portanto, constituir o cerne do processo </w:t>
      </w:r>
      <w:proofErr w:type="spellStart"/>
      <w:r w:rsidR="00384467">
        <w:rPr>
          <w:rFonts w:ascii="Times New Roman" w:hAnsi="Times New Roman" w:cs="Times New Roman"/>
          <w:sz w:val="24"/>
          <w:szCs w:val="24"/>
        </w:rPr>
        <w:t>sócio-histórico</w:t>
      </w:r>
      <w:proofErr w:type="spellEnd"/>
      <w:r w:rsidR="00384467">
        <w:rPr>
          <w:rFonts w:ascii="Times New Roman" w:hAnsi="Times New Roman" w:cs="Times New Roman"/>
          <w:sz w:val="24"/>
          <w:szCs w:val="24"/>
        </w:rPr>
        <w:t xml:space="preserve"> que produz a exclusão social das comunidades indígenas da Guatemala. </w:t>
      </w:r>
    </w:p>
    <w:p w:rsidR="003F0ECB" w:rsidRDefault="003F0ECB" w:rsidP="00384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5960">
        <w:rPr>
          <w:rFonts w:ascii="Times New Roman" w:hAnsi="Times New Roman" w:cs="Times New Roman"/>
          <w:sz w:val="24"/>
          <w:szCs w:val="24"/>
        </w:rPr>
        <w:t>Por meio d</w:t>
      </w:r>
      <w:r w:rsidR="00384467">
        <w:rPr>
          <w:rFonts w:ascii="Times New Roman" w:hAnsi="Times New Roman" w:cs="Times New Roman"/>
          <w:sz w:val="24"/>
          <w:szCs w:val="24"/>
        </w:rPr>
        <w:t>e sua biografia, Menchú traz à tona</w:t>
      </w:r>
      <w:r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384467">
        <w:rPr>
          <w:rFonts w:ascii="Times New Roman" w:hAnsi="Times New Roman" w:cs="Times New Roman"/>
          <w:sz w:val="24"/>
          <w:szCs w:val="24"/>
        </w:rPr>
        <w:t>os efeitos desse processo, cujo desenvolvimento, imposto pelo colonizador europeu desde a invasão do território que, mais tarde, viria a ser denominado Guatemala, parece-nos centrar-se</w:t>
      </w:r>
      <w:r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99638E">
        <w:rPr>
          <w:rFonts w:ascii="Times New Roman" w:hAnsi="Times New Roman" w:cs="Times New Roman"/>
          <w:sz w:val="24"/>
          <w:szCs w:val="24"/>
        </w:rPr>
        <w:t>no espanhol</w:t>
      </w:r>
      <w:r w:rsidR="00384467" w:rsidRPr="00545960">
        <w:rPr>
          <w:rFonts w:ascii="Times New Roman" w:hAnsi="Times New Roman" w:cs="Times New Roman"/>
          <w:sz w:val="24"/>
          <w:szCs w:val="24"/>
        </w:rPr>
        <w:t xml:space="preserve"> como dispositivo de poder</w:t>
      </w:r>
      <w:r w:rsidR="0099638E">
        <w:rPr>
          <w:rFonts w:ascii="Times New Roman" w:hAnsi="Times New Roman" w:cs="Times New Roman"/>
          <w:sz w:val="24"/>
          <w:szCs w:val="24"/>
        </w:rPr>
        <w:t xml:space="preserve">. </w:t>
      </w:r>
      <w:r w:rsidR="0099638E" w:rsidRPr="00545960">
        <w:rPr>
          <w:rFonts w:ascii="Times New Roman" w:hAnsi="Times New Roman" w:cs="Times New Roman"/>
          <w:sz w:val="24"/>
          <w:szCs w:val="24"/>
        </w:rPr>
        <w:t>Desse modo,</w:t>
      </w:r>
      <w:r w:rsidR="0099638E">
        <w:rPr>
          <w:rFonts w:ascii="Times New Roman" w:hAnsi="Times New Roman" w:cs="Times New Roman"/>
          <w:sz w:val="24"/>
          <w:szCs w:val="24"/>
        </w:rPr>
        <w:t xml:space="preserve"> o não</w:t>
      </w:r>
      <w:r w:rsidRPr="00545960">
        <w:rPr>
          <w:rFonts w:ascii="Times New Roman" w:hAnsi="Times New Roman" w:cs="Times New Roman"/>
          <w:sz w:val="24"/>
          <w:szCs w:val="24"/>
        </w:rPr>
        <w:t xml:space="preserve"> conheci</w:t>
      </w:r>
      <w:r w:rsidR="0099638E">
        <w:rPr>
          <w:rFonts w:ascii="Times New Roman" w:hAnsi="Times New Roman" w:cs="Times New Roman"/>
          <w:sz w:val="24"/>
          <w:szCs w:val="24"/>
        </w:rPr>
        <w:t>mento da língua</w:t>
      </w:r>
      <w:r w:rsidR="00624DA4">
        <w:rPr>
          <w:rFonts w:ascii="Times New Roman" w:hAnsi="Times New Roman" w:cs="Times New Roman"/>
          <w:sz w:val="24"/>
          <w:szCs w:val="24"/>
        </w:rPr>
        <w:t xml:space="preserve"> compõe o</w:t>
      </w:r>
      <w:r w:rsidRPr="00545960">
        <w:rPr>
          <w:rFonts w:ascii="Times New Roman" w:hAnsi="Times New Roman" w:cs="Times New Roman"/>
          <w:sz w:val="24"/>
          <w:szCs w:val="24"/>
        </w:rPr>
        <w:t xml:space="preserve"> mecanismo</w:t>
      </w:r>
      <w:r w:rsidR="00624DA4">
        <w:rPr>
          <w:rFonts w:ascii="Times New Roman" w:hAnsi="Times New Roman" w:cs="Times New Roman"/>
          <w:sz w:val="24"/>
          <w:szCs w:val="24"/>
        </w:rPr>
        <w:t xml:space="preserve"> social</w:t>
      </w:r>
      <w:r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624DA4">
        <w:rPr>
          <w:rFonts w:ascii="Times New Roman" w:hAnsi="Times New Roman" w:cs="Times New Roman"/>
          <w:sz w:val="24"/>
          <w:szCs w:val="24"/>
        </w:rPr>
        <w:t>empregado para</w:t>
      </w:r>
      <w:r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624DA4">
        <w:rPr>
          <w:rFonts w:ascii="Times New Roman" w:hAnsi="Times New Roman" w:cs="Times New Roman"/>
          <w:sz w:val="24"/>
          <w:szCs w:val="24"/>
        </w:rPr>
        <w:t>discriminar, explorar e excluir</w:t>
      </w:r>
      <w:r w:rsidR="0099638E" w:rsidRPr="00545960">
        <w:rPr>
          <w:rFonts w:ascii="Times New Roman" w:hAnsi="Times New Roman" w:cs="Times New Roman"/>
          <w:sz w:val="24"/>
          <w:szCs w:val="24"/>
        </w:rPr>
        <w:t xml:space="preserve"> </w:t>
      </w:r>
      <w:r w:rsidR="00624DA4">
        <w:rPr>
          <w:rFonts w:ascii="Times New Roman" w:hAnsi="Times New Roman" w:cs="Times New Roman"/>
          <w:sz w:val="24"/>
          <w:szCs w:val="24"/>
        </w:rPr>
        <w:t>as comunidades indígenas guatemalteca</w:t>
      </w:r>
      <w:r w:rsidRPr="00545960">
        <w:rPr>
          <w:rFonts w:ascii="Times New Roman" w:hAnsi="Times New Roman" w:cs="Times New Roman"/>
          <w:sz w:val="24"/>
          <w:szCs w:val="24"/>
        </w:rPr>
        <w:t>s</w:t>
      </w:r>
      <w:r w:rsidR="007B7DF1">
        <w:rPr>
          <w:rFonts w:ascii="Times New Roman" w:hAnsi="Times New Roman" w:cs="Times New Roman"/>
          <w:sz w:val="24"/>
          <w:szCs w:val="24"/>
        </w:rPr>
        <w:t>,</w:t>
      </w:r>
      <w:r w:rsidR="00A439A0">
        <w:rPr>
          <w:rFonts w:ascii="Times New Roman" w:hAnsi="Times New Roman" w:cs="Times New Roman"/>
          <w:sz w:val="24"/>
          <w:szCs w:val="24"/>
        </w:rPr>
        <w:t xml:space="preserve"> tática que se configura</w:t>
      </w:r>
      <w:r w:rsidR="007B7DF1">
        <w:rPr>
          <w:rFonts w:ascii="Times New Roman" w:hAnsi="Times New Roman" w:cs="Times New Roman"/>
          <w:sz w:val="24"/>
          <w:szCs w:val="24"/>
        </w:rPr>
        <w:t xml:space="preserve"> infinitamente </w:t>
      </w:r>
      <w:r w:rsidR="00A439A0">
        <w:rPr>
          <w:rFonts w:ascii="Times New Roman" w:hAnsi="Times New Roman" w:cs="Times New Roman"/>
          <w:sz w:val="24"/>
          <w:szCs w:val="24"/>
        </w:rPr>
        <w:t xml:space="preserve">não apenas </w:t>
      </w:r>
      <w:r w:rsidR="007B7DF1">
        <w:rPr>
          <w:rFonts w:ascii="Times New Roman" w:hAnsi="Times New Roman" w:cs="Times New Roman"/>
          <w:sz w:val="24"/>
          <w:szCs w:val="24"/>
        </w:rPr>
        <w:t>a cada</w:t>
      </w:r>
      <w:r w:rsidR="00A439A0">
        <w:rPr>
          <w:rFonts w:ascii="Times New Roman" w:hAnsi="Times New Roman" w:cs="Times New Roman"/>
          <w:sz w:val="24"/>
          <w:szCs w:val="24"/>
        </w:rPr>
        <w:t xml:space="preserve"> excerto analisado neste artigo, mas a cada</w:t>
      </w:r>
      <w:r w:rsidR="007B7DF1">
        <w:rPr>
          <w:rFonts w:ascii="Times New Roman" w:hAnsi="Times New Roman" w:cs="Times New Roman"/>
          <w:sz w:val="24"/>
          <w:szCs w:val="24"/>
        </w:rPr>
        <w:t xml:space="preserve"> capítulo da biografia de Menchú</w:t>
      </w:r>
      <w:r w:rsidRPr="005459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CDC" w:rsidRDefault="00BA6CDC" w:rsidP="000E4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37D" w:rsidRPr="00545960" w:rsidRDefault="000E437D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A78" w:rsidRDefault="00D749C2" w:rsidP="00BF0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0A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Considerações finais – e se uma imagem vale mais do que mil palavras...</w:t>
      </w:r>
    </w:p>
    <w:p w:rsidR="00BF0A78" w:rsidRDefault="00BF0A78" w:rsidP="00BF0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52CC3" w:rsidRDefault="00BF0A78" w:rsidP="00BF0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proofErr w:type="spellStart"/>
      <w:r w:rsidRPr="00F9476D">
        <w:rPr>
          <w:rFonts w:ascii="Times New Roman" w:hAnsi="Times New Roman" w:cs="Times New Roman"/>
          <w:sz w:val="24"/>
          <w:szCs w:val="24"/>
          <w:lang w:val="es-ES"/>
        </w:rPr>
        <w:t>preâmbulo</w:t>
      </w:r>
      <w:proofErr w:type="spellEnd"/>
      <w:r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F9476D"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 w:rsidRPr="00F9476D">
        <w:rPr>
          <w:rFonts w:ascii="Times New Roman" w:hAnsi="Times New Roman" w:cs="Times New Roman"/>
          <w:i/>
          <w:sz w:val="24"/>
          <w:szCs w:val="24"/>
        </w:rPr>
        <w:t>llamo</w:t>
      </w:r>
      <w:proofErr w:type="spellEnd"/>
      <w:r w:rsidRPr="00F9476D">
        <w:rPr>
          <w:rFonts w:ascii="Times New Roman" w:hAnsi="Times New Roman" w:cs="Times New Roman"/>
          <w:i/>
          <w:sz w:val="24"/>
          <w:szCs w:val="24"/>
        </w:rPr>
        <w:t xml:space="preserve"> Rigoberta Menchú y </w:t>
      </w:r>
      <w:proofErr w:type="spellStart"/>
      <w:r w:rsidRPr="00F9476D">
        <w:rPr>
          <w:rFonts w:ascii="Times New Roman" w:hAnsi="Times New Roman" w:cs="Times New Roman"/>
          <w:i/>
          <w:sz w:val="24"/>
          <w:szCs w:val="24"/>
        </w:rPr>
        <w:t>así</w:t>
      </w:r>
      <w:proofErr w:type="spellEnd"/>
      <w:r w:rsidRPr="00F9476D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F9476D">
        <w:rPr>
          <w:rFonts w:ascii="Times New Roman" w:hAnsi="Times New Roman" w:cs="Times New Roman"/>
          <w:i/>
          <w:sz w:val="24"/>
          <w:szCs w:val="24"/>
        </w:rPr>
        <w:t>nació</w:t>
      </w:r>
      <w:proofErr w:type="spellEnd"/>
      <w:r w:rsidRPr="00F947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476D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Pr="00F947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476D">
        <w:rPr>
          <w:rFonts w:ascii="Times New Roman" w:hAnsi="Times New Roman" w:cs="Times New Roman"/>
          <w:i/>
          <w:sz w:val="24"/>
          <w:szCs w:val="24"/>
        </w:rPr>
        <w:t>conciencia</w:t>
      </w:r>
      <w:proofErr w:type="spellEnd"/>
      <w:r w:rsidRPr="00F9476D">
        <w:rPr>
          <w:rFonts w:ascii="Times New Roman" w:hAnsi="Times New Roman" w:cs="Times New Roman"/>
          <w:sz w:val="24"/>
          <w:szCs w:val="24"/>
        </w:rPr>
        <w:t>,</w:t>
      </w:r>
      <w:r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Elizabeth Burgos nos </w:t>
      </w:r>
      <w:proofErr w:type="spellStart"/>
      <w:r w:rsidRPr="00F9476D">
        <w:rPr>
          <w:rFonts w:ascii="Times New Roman" w:hAnsi="Times New Roman" w:cs="Times New Roman"/>
          <w:sz w:val="24"/>
          <w:szCs w:val="24"/>
          <w:lang w:val="es-ES"/>
        </w:rPr>
        <w:t>adverte</w:t>
      </w:r>
      <w:proofErr w:type="spellEnd"/>
      <w:r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FB0FC1" w:rsidRPr="00F9476D">
        <w:rPr>
          <w:rFonts w:ascii="Times New Roman" w:hAnsi="Times New Roman" w:cs="Times New Roman"/>
          <w:sz w:val="24"/>
          <w:szCs w:val="24"/>
        </w:rPr>
        <w:t>“</w:t>
      </w:r>
      <w:r w:rsidRPr="00F9476D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FB0FC1" w:rsidRPr="00F9476D">
        <w:rPr>
          <w:rFonts w:ascii="Times New Roman" w:hAnsi="Times New Roman" w:cs="Times New Roman"/>
          <w:sz w:val="24"/>
          <w:szCs w:val="24"/>
          <w:lang w:val="es-ES"/>
        </w:rPr>
        <w:t>a historia de Rigoberta hace eco a la historia de todas las comunidades indígenas de América Latina”.</w:t>
      </w:r>
      <w:r w:rsidR="00AE15BF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Sendo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assim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, conforme observamos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já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na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introdução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>deste</w:t>
      </w:r>
      <w:proofErr w:type="spellEnd"/>
      <w:r w:rsidR="00BD6248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 artigo, </w:t>
      </w:r>
      <w:r w:rsidR="00F9476D" w:rsidRPr="00F9476D">
        <w:rPr>
          <w:rFonts w:ascii="Times New Roman" w:hAnsi="Times New Roman" w:cs="Times New Roman"/>
          <w:sz w:val="24"/>
          <w:szCs w:val="24"/>
          <w:lang w:val="es-ES"/>
        </w:rPr>
        <w:t xml:space="preserve">entendemos </w:t>
      </w:r>
      <w:r w:rsidR="00F9476D" w:rsidRPr="00F9476D">
        <w:rPr>
          <w:rFonts w:ascii="Times New Roman" w:hAnsi="Times New Roman" w:cs="Times New Roman"/>
          <w:sz w:val="24"/>
          <w:szCs w:val="24"/>
        </w:rPr>
        <w:t>a biografia de Menchú</w:t>
      </w:r>
      <w:r w:rsidR="00BD6248" w:rsidRPr="00F9476D">
        <w:rPr>
          <w:rFonts w:ascii="Times New Roman" w:hAnsi="Times New Roman" w:cs="Times New Roman"/>
          <w:sz w:val="24"/>
          <w:szCs w:val="24"/>
        </w:rPr>
        <w:t xml:space="preserve"> co</w:t>
      </w:r>
      <w:r w:rsidR="00A52CC3">
        <w:rPr>
          <w:rFonts w:ascii="Times New Roman" w:hAnsi="Times New Roman" w:cs="Times New Roman"/>
          <w:sz w:val="24"/>
          <w:szCs w:val="24"/>
        </w:rPr>
        <w:t>mo uma janela que expõe</w:t>
      </w:r>
      <w:r w:rsidR="00BD6248" w:rsidRPr="00F9476D">
        <w:rPr>
          <w:rFonts w:ascii="Times New Roman" w:hAnsi="Times New Roman" w:cs="Times New Roman"/>
          <w:sz w:val="24"/>
          <w:szCs w:val="24"/>
        </w:rPr>
        <w:t xml:space="preserve"> a</w:t>
      </w:r>
      <w:r w:rsidR="00A52CC3">
        <w:rPr>
          <w:rFonts w:ascii="Times New Roman" w:hAnsi="Times New Roman" w:cs="Times New Roman"/>
          <w:sz w:val="24"/>
          <w:szCs w:val="24"/>
        </w:rPr>
        <w:t>s privações resultantes</w:t>
      </w:r>
      <w:r w:rsidR="00BD6248" w:rsidRPr="00F9476D">
        <w:rPr>
          <w:rFonts w:ascii="Times New Roman" w:hAnsi="Times New Roman" w:cs="Times New Roman"/>
          <w:sz w:val="24"/>
          <w:szCs w:val="24"/>
        </w:rPr>
        <w:t xml:space="preserve"> do processo colonial</w:t>
      </w:r>
      <w:r w:rsidR="00A52CC3">
        <w:rPr>
          <w:rFonts w:ascii="Times New Roman" w:hAnsi="Times New Roman" w:cs="Times New Roman"/>
          <w:sz w:val="24"/>
          <w:szCs w:val="24"/>
        </w:rPr>
        <w:t xml:space="preserve"> imposto por países europeus às Américas</w:t>
      </w:r>
      <w:r w:rsidR="00BD6248" w:rsidRPr="00F9476D">
        <w:rPr>
          <w:rFonts w:ascii="Times New Roman" w:hAnsi="Times New Roman" w:cs="Times New Roman"/>
          <w:sz w:val="24"/>
          <w:szCs w:val="24"/>
        </w:rPr>
        <w:t xml:space="preserve"> e</w:t>
      </w:r>
      <w:r w:rsidR="00A52CC3">
        <w:rPr>
          <w:rFonts w:ascii="Times New Roman" w:hAnsi="Times New Roman" w:cs="Times New Roman"/>
          <w:sz w:val="24"/>
          <w:szCs w:val="24"/>
        </w:rPr>
        <w:t xml:space="preserve"> que, ainda hoje, insistentemente desconsideram qualquer direito mínimo de inclusão social das comunidades</w:t>
      </w:r>
      <w:r w:rsidR="00BD6248" w:rsidRPr="00F9476D">
        <w:rPr>
          <w:rFonts w:ascii="Times New Roman" w:hAnsi="Times New Roman" w:cs="Times New Roman"/>
          <w:sz w:val="24"/>
          <w:szCs w:val="24"/>
        </w:rPr>
        <w:t xml:space="preserve"> indígenas</w:t>
      </w:r>
      <w:r w:rsidR="00A52CC3">
        <w:rPr>
          <w:rFonts w:ascii="Times New Roman" w:hAnsi="Times New Roman" w:cs="Times New Roman"/>
          <w:sz w:val="24"/>
          <w:szCs w:val="24"/>
        </w:rPr>
        <w:t>, por meio de dispositivos de poder mais propensos a marginalizar e excluir. Além disso, a biografia nos parece</w:t>
      </w:r>
      <w:r w:rsidR="00F9476D" w:rsidRPr="00F9476D">
        <w:rPr>
          <w:rFonts w:ascii="Times New Roman" w:hAnsi="Times New Roman" w:cs="Times New Roman"/>
          <w:sz w:val="24"/>
          <w:szCs w:val="24"/>
        </w:rPr>
        <w:t xml:space="preserve"> </w:t>
      </w:r>
      <w:r w:rsidR="00A52CC3">
        <w:rPr>
          <w:rFonts w:ascii="Times New Roman" w:hAnsi="Times New Roman" w:cs="Times New Roman"/>
          <w:sz w:val="24"/>
          <w:szCs w:val="24"/>
        </w:rPr>
        <w:t>oportunizar</w:t>
      </w:r>
      <w:r w:rsidR="00F9476D" w:rsidRPr="00F9476D">
        <w:rPr>
          <w:rFonts w:ascii="Times New Roman" w:hAnsi="Times New Roman" w:cs="Times New Roman"/>
          <w:sz w:val="24"/>
          <w:szCs w:val="24"/>
        </w:rPr>
        <w:t xml:space="preserve"> visibilidade a</w:t>
      </w:r>
      <w:r w:rsidR="00A52CC3">
        <w:rPr>
          <w:rFonts w:ascii="Times New Roman" w:hAnsi="Times New Roman" w:cs="Times New Roman"/>
          <w:sz w:val="24"/>
          <w:szCs w:val="24"/>
        </w:rPr>
        <w:t xml:space="preserve"> esses</w:t>
      </w:r>
      <w:r w:rsidR="00F9476D" w:rsidRPr="00F9476D">
        <w:rPr>
          <w:rFonts w:ascii="Times New Roman" w:hAnsi="Times New Roman" w:cs="Times New Roman"/>
          <w:sz w:val="24"/>
          <w:szCs w:val="24"/>
        </w:rPr>
        <w:t xml:space="preserve"> grupos sociais</w:t>
      </w:r>
      <w:r w:rsidR="00A52CC3">
        <w:rPr>
          <w:rFonts w:ascii="Times New Roman" w:hAnsi="Times New Roman" w:cs="Times New Roman"/>
          <w:sz w:val="24"/>
          <w:szCs w:val="24"/>
        </w:rPr>
        <w:t>,</w:t>
      </w:r>
      <w:r w:rsidR="00F9476D" w:rsidRPr="00F9476D">
        <w:rPr>
          <w:rFonts w:ascii="Times New Roman" w:hAnsi="Times New Roman" w:cs="Times New Roman"/>
          <w:sz w:val="24"/>
          <w:szCs w:val="24"/>
        </w:rPr>
        <w:t xml:space="preserve"> historicamente </w:t>
      </w:r>
      <w:r w:rsidR="00A52CC3" w:rsidRPr="00F9476D">
        <w:rPr>
          <w:rFonts w:ascii="Times New Roman" w:hAnsi="Times New Roman" w:cs="Times New Roman"/>
          <w:sz w:val="24"/>
          <w:szCs w:val="24"/>
        </w:rPr>
        <w:t xml:space="preserve">marginalizados e </w:t>
      </w:r>
      <w:r w:rsidR="00F9476D" w:rsidRPr="00F9476D">
        <w:rPr>
          <w:rFonts w:ascii="Times New Roman" w:hAnsi="Times New Roman" w:cs="Times New Roman"/>
          <w:sz w:val="24"/>
          <w:szCs w:val="24"/>
        </w:rPr>
        <w:t>excluídos</w:t>
      </w:r>
      <w:r w:rsidR="00A52CC3">
        <w:rPr>
          <w:rFonts w:ascii="Times New Roman" w:hAnsi="Times New Roman" w:cs="Times New Roman"/>
          <w:sz w:val="24"/>
          <w:szCs w:val="24"/>
        </w:rPr>
        <w:t>.</w:t>
      </w:r>
    </w:p>
    <w:p w:rsidR="00E4178B" w:rsidRPr="00F9476D" w:rsidRDefault="00F9476D" w:rsidP="00BF0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476D">
        <w:rPr>
          <w:rFonts w:ascii="Times New Roman" w:hAnsi="Times New Roman" w:cs="Times New Roman"/>
          <w:sz w:val="24"/>
          <w:szCs w:val="24"/>
        </w:rPr>
        <w:t xml:space="preserve"> </w:t>
      </w:r>
      <w:r w:rsidR="009B30E3">
        <w:rPr>
          <w:rFonts w:ascii="Times New Roman" w:hAnsi="Times New Roman" w:cs="Times New Roman"/>
          <w:sz w:val="24"/>
          <w:szCs w:val="24"/>
        </w:rPr>
        <w:t>Para aqueles que, ao se</w:t>
      </w:r>
      <w:r w:rsidRPr="00F9476D">
        <w:rPr>
          <w:rFonts w:ascii="Times New Roman" w:hAnsi="Times New Roman" w:cs="Times New Roman"/>
          <w:sz w:val="24"/>
          <w:szCs w:val="24"/>
        </w:rPr>
        <w:t xml:space="preserve"> </w:t>
      </w:r>
      <w:r w:rsidR="009B30E3">
        <w:rPr>
          <w:rFonts w:ascii="Times New Roman" w:hAnsi="Times New Roman" w:cs="Times New Roman"/>
          <w:sz w:val="24"/>
          <w:szCs w:val="24"/>
        </w:rPr>
        <w:t xml:space="preserve">deparar com </w:t>
      </w:r>
      <w:r w:rsidRPr="00F9476D">
        <w:rPr>
          <w:rFonts w:ascii="Times New Roman" w:hAnsi="Times New Roman" w:cs="Times New Roman"/>
          <w:sz w:val="24"/>
          <w:szCs w:val="24"/>
        </w:rPr>
        <w:t xml:space="preserve">a biografia de Menchú, </w:t>
      </w:r>
      <w:r w:rsidR="00425ABE">
        <w:rPr>
          <w:rFonts w:ascii="Times New Roman" w:hAnsi="Times New Roman" w:cs="Times New Roman"/>
          <w:sz w:val="24"/>
          <w:szCs w:val="24"/>
        </w:rPr>
        <w:t xml:space="preserve">teimam em contestar </w:t>
      </w:r>
      <w:r w:rsidR="00425ABE" w:rsidRPr="00B40066">
        <w:rPr>
          <w:rFonts w:ascii="Times New Roman" w:hAnsi="Times New Roman" w:cs="Times New Roman"/>
          <w:sz w:val="24"/>
          <w:szCs w:val="24"/>
        </w:rPr>
        <w:t>a autoria</w:t>
      </w:r>
      <w:r w:rsidR="00425ABE">
        <w:rPr>
          <w:rFonts w:ascii="Times New Roman" w:hAnsi="Times New Roman" w:cs="Times New Roman"/>
          <w:sz w:val="24"/>
          <w:szCs w:val="24"/>
        </w:rPr>
        <w:t xml:space="preserve"> da obra</w:t>
      </w:r>
      <w:r w:rsidR="00425ABE" w:rsidRPr="00B40066">
        <w:rPr>
          <w:rFonts w:ascii="Times New Roman" w:hAnsi="Times New Roman" w:cs="Times New Roman"/>
          <w:sz w:val="24"/>
          <w:szCs w:val="24"/>
        </w:rPr>
        <w:t>,</w:t>
      </w:r>
      <w:r w:rsidR="00425ABE">
        <w:rPr>
          <w:rFonts w:ascii="Times New Roman" w:hAnsi="Times New Roman" w:cs="Times New Roman"/>
          <w:sz w:val="24"/>
          <w:szCs w:val="24"/>
        </w:rPr>
        <w:t xml:space="preserve"> bem como </w:t>
      </w:r>
      <w:r w:rsidR="00425ABE" w:rsidRPr="00B40066">
        <w:rPr>
          <w:rFonts w:ascii="Times New Roman" w:hAnsi="Times New Roman" w:cs="Times New Roman"/>
          <w:sz w:val="24"/>
          <w:szCs w:val="24"/>
        </w:rPr>
        <w:t>a veracidade dos fatos narrados pela indígena</w:t>
      </w:r>
      <w:r w:rsidR="00425ABE">
        <w:rPr>
          <w:rFonts w:ascii="Times New Roman" w:hAnsi="Times New Roman" w:cs="Times New Roman"/>
          <w:sz w:val="24"/>
          <w:szCs w:val="24"/>
        </w:rPr>
        <w:t>, ou ainda alegam</w:t>
      </w:r>
      <w:r w:rsidRPr="00F9476D">
        <w:rPr>
          <w:rFonts w:ascii="Times New Roman" w:hAnsi="Times New Roman" w:cs="Times New Roman"/>
          <w:sz w:val="24"/>
          <w:szCs w:val="24"/>
        </w:rPr>
        <w:t xml:space="preserve"> que se trata de uma realidade particular da constituição do Estado da Guatemala e, desse modo, distante da nossa, </w:t>
      </w:r>
      <w:r w:rsidR="00425ABE">
        <w:rPr>
          <w:rFonts w:ascii="Times New Roman" w:hAnsi="Times New Roman" w:cs="Times New Roman"/>
          <w:sz w:val="24"/>
          <w:szCs w:val="24"/>
        </w:rPr>
        <w:t>convidamos a</w:t>
      </w:r>
      <w:r w:rsidRPr="00F9476D">
        <w:rPr>
          <w:rFonts w:ascii="Times New Roman" w:hAnsi="Times New Roman" w:cs="Times New Roman"/>
          <w:sz w:val="24"/>
          <w:szCs w:val="24"/>
        </w:rPr>
        <w:t xml:space="preserve"> </w:t>
      </w:r>
      <w:r w:rsidR="00425ABE">
        <w:rPr>
          <w:rFonts w:ascii="Times New Roman" w:hAnsi="Times New Roman" w:cs="Times New Roman"/>
          <w:sz w:val="24"/>
          <w:szCs w:val="24"/>
        </w:rPr>
        <w:t xml:space="preserve">levar em consideração nosso contexto </w:t>
      </w:r>
      <w:proofErr w:type="spellStart"/>
      <w:r w:rsidR="00425ABE">
        <w:rPr>
          <w:rFonts w:ascii="Times New Roman" w:hAnsi="Times New Roman" w:cs="Times New Roman"/>
          <w:sz w:val="24"/>
          <w:szCs w:val="24"/>
        </w:rPr>
        <w:t>sócio-histórico</w:t>
      </w:r>
      <w:proofErr w:type="spellEnd"/>
      <w:r w:rsidRPr="00F9476D">
        <w:rPr>
          <w:rFonts w:ascii="Times New Roman" w:hAnsi="Times New Roman" w:cs="Times New Roman"/>
          <w:sz w:val="24"/>
          <w:szCs w:val="24"/>
        </w:rPr>
        <w:t xml:space="preserve"> também</w:t>
      </w:r>
      <w:r w:rsidR="00425ABE">
        <w:rPr>
          <w:rFonts w:ascii="Times New Roman" w:hAnsi="Times New Roman" w:cs="Times New Roman"/>
          <w:sz w:val="24"/>
          <w:szCs w:val="24"/>
        </w:rPr>
        <w:t xml:space="preserve"> fruto de um processo</w:t>
      </w:r>
      <w:r w:rsidRPr="00F9476D">
        <w:rPr>
          <w:rFonts w:ascii="Times New Roman" w:hAnsi="Times New Roman" w:cs="Times New Roman"/>
          <w:sz w:val="24"/>
          <w:szCs w:val="24"/>
        </w:rPr>
        <w:t xml:space="preserve"> colonial:</w:t>
      </w:r>
      <w:r w:rsidR="00425ABE">
        <w:rPr>
          <w:rFonts w:ascii="Times New Roman" w:hAnsi="Times New Roman" w:cs="Times New Roman"/>
          <w:sz w:val="24"/>
          <w:szCs w:val="24"/>
        </w:rPr>
        <w:t xml:space="preserve"> </w:t>
      </w:r>
      <w:r w:rsidR="00425ABE" w:rsidRPr="00B40066">
        <w:rPr>
          <w:rFonts w:ascii="Times New Roman" w:hAnsi="Times New Roman" w:cs="Times New Roman"/>
          <w:sz w:val="24"/>
          <w:szCs w:val="24"/>
        </w:rPr>
        <w:t>quem está autorizad</w:t>
      </w:r>
      <w:r w:rsidR="00425ABE">
        <w:rPr>
          <w:rFonts w:ascii="Times New Roman" w:hAnsi="Times New Roman" w:cs="Times New Roman"/>
          <w:sz w:val="24"/>
          <w:szCs w:val="24"/>
        </w:rPr>
        <w:t xml:space="preserve">o a construir </w:t>
      </w:r>
      <w:r w:rsidR="00425ABE" w:rsidRPr="00B40066">
        <w:rPr>
          <w:rFonts w:ascii="Times New Roman" w:hAnsi="Times New Roman" w:cs="Times New Roman"/>
          <w:sz w:val="24"/>
          <w:szCs w:val="24"/>
        </w:rPr>
        <w:t>os relatos sociais de vida daquele</w:t>
      </w:r>
      <w:r w:rsidR="00425ABE">
        <w:rPr>
          <w:rFonts w:ascii="Times New Roman" w:hAnsi="Times New Roman" w:cs="Times New Roman"/>
          <w:sz w:val="24"/>
          <w:szCs w:val="24"/>
        </w:rPr>
        <w:t>s que seguem escamoteados pelas</w:t>
      </w:r>
      <w:r w:rsidR="00425ABE" w:rsidRPr="00F9476D">
        <w:rPr>
          <w:rFonts w:ascii="Times New Roman" w:hAnsi="Times New Roman" w:cs="Times New Roman"/>
          <w:sz w:val="24"/>
          <w:szCs w:val="24"/>
        </w:rPr>
        <w:t xml:space="preserve"> desigualdades sociais</w:t>
      </w:r>
      <w:r w:rsidR="00425ABE" w:rsidRPr="00B40066">
        <w:rPr>
          <w:rFonts w:ascii="Times New Roman" w:hAnsi="Times New Roman" w:cs="Times New Roman"/>
          <w:sz w:val="24"/>
          <w:szCs w:val="24"/>
        </w:rPr>
        <w:t xml:space="preserve"> </w:t>
      </w:r>
      <w:r w:rsidR="00425ABE">
        <w:rPr>
          <w:rFonts w:ascii="Times New Roman" w:hAnsi="Times New Roman" w:cs="Times New Roman"/>
          <w:sz w:val="24"/>
          <w:szCs w:val="24"/>
        </w:rPr>
        <w:t>herdadas desse</w:t>
      </w:r>
      <w:r w:rsidR="00425ABE" w:rsidRPr="00B40066">
        <w:rPr>
          <w:rFonts w:ascii="Times New Roman" w:hAnsi="Times New Roman" w:cs="Times New Roman"/>
          <w:sz w:val="24"/>
          <w:szCs w:val="24"/>
        </w:rPr>
        <w:t xml:space="preserve"> processo colonial</w:t>
      </w:r>
      <w:r w:rsidRPr="00F9476D">
        <w:rPr>
          <w:rFonts w:ascii="Times New Roman" w:hAnsi="Times New Roman" w:cs="Times New Roman"/>
          <w:sz w:val="24"/>
          <w:szCs w:val="24"/>
        </w:rPr>
        <w:t>,</w:t>
      </w:r>
      <w:r w:rsidR="00425ABE">
        <w:rPr>
          <w:rFonts w:ascii="Times New Roman" w:hAnsi="Times New Roman" w:cs="Times New Roman"/>
          <w:sz w:val="24"/>
          <w:szCs w:val="24"/>
        </w:rPr>
        <w:t xml:space="preserve"> que</w:t>
      </w:r>
      <w:r w:rsidRPr="00F9476D">
        <w:rPr>
          <w:rFonts w:ascii="Times New Roman" w:hAnsi="Times New Roman" w:cs="Times New Roman"/>
          <w:sz w:val="24"/>
          <w:szCs w:val="24"/>
        </w:rPr>
        <w:t xml:space="preserve"> contribuem consideravelmente para o</w:t>
      </w:r>
      <w:r w:rsidR="00425ABE">
        <w:rPr>
          <w:rFonts w:ascii="Times New Roman" w:hAnsi="Times New Roman" w:cs="Times New Roman"/>
          <w:sz w:val="24"/>
          <w:szCs w:val="24"/>
        </w:rPr>
        <w:t>s mais diversos</w:t>
      </w:r>
      <w:r w:rsidRPr="00F9476D">
        <w:rPr>
          <w:rFonts w:ascii="Times New Roman" w:hAnsi="Times New Roman" w:cs="Times New Roman"/>
          <w:sz w:val="24"/>
          <w:szCs w:val="24"/>
        </w:rPr>
        <w:t xml:space="preserve"> quadro</w:t>
      </w:r>
      <w:r w:rsidR="00425ABE">
        <w:rPr>
          <w:rFonts w:ascii="Times New Roman" w:hAnsi="Times New Roman" w:cs="Times New Roman"/>
          <w:sz w:val="24"/>
          <w:szCs w:val="24"/>
        </w:rPr>
        <w:t>s</w:t>
      </w:r>
      <w:r w:rsidRPr="00F9476D">
        <w:rPr>
          <w:rFonts w:ascii="Times New Roman" w:hAnsi="Times New Roman" w:cs="Times New Roman"/>
          <w:sz w:val="24"/>
          <w:szCs w:val="24"/>
        </w:rPr>
        <w:t xml:space="preserve"> de exclusão</w:t>
      </w:r>
      <w:r w:rsidR="00425ABE">
        <w:rPr>
          <w:rFonts w:ascii="Times New Roman" w:hAnsi="Times New Roman" w:cs="Times New Roman"/>
          <w:sz w:val="24"/>
          <w:szCs w:val="24"/>
        </w:rPr>
        <w:t xml:space="preserve"> social</w:t>
      </w:r>
      <w:r w:rsidRPr="00F9476D">
        <w:rPr>
          <w:rFonts w:ascii="Times New Roman" w:hAnsi="Times New Roman" w:cs="Times New Roman"/>
          <w:sz w:val="24"/>
          <w:szCs w:val="24"/>
        </w:rPr>
        <w:t xml:space="preserve"> </w:t>
      </w:r>
      <w:r w:rsidR="00BB31A2">
        <w:rPr>
          <w:rFonts w:ascii="Times New Roman" w:hAnsi="Times New Roman" w:cs="Times New Roman"/>
          <w:sz w:val="24"/>
          <w:szCs w:val="24"/>
        </w:rPr>
        <w:t xml:space="preserve">também </w:t>
      </w:r>
      <w:r w:rsidRPr="00F9476D">
        <w:rPr>
          <w:rFonts w:ascii="Times New Roman" w:hAnsi="Times New Roman" w:cs="Times New Roman"/>
          <w:sz w:val="24"/>
          <w:szCs w:val="24"/>
        </w:rPr>
        <w:t>em nosso país</w:t>
      </w:r>
      <w:r w:rsidR="00425ABE">
        <w:rPr>
          <w:rFonts w:ascii="Times New Roman" w:hAnsi="Times New Roman" w:cs="Times New Roman"/>
          <w:sz w:val="24"/>
          <w:szCs w:val="24"/>
        </w:rPr>
        <w:t>?</w:t>
      </w:r>
    </w:p>
    <w:p w:rsidR="00884997" w:rsidRPr="00F9476D" w:rsidRDefault="00BB31A2" w:rsidP="00425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 finalizar, considerando que uma imagem vale mais do que mil palavras</w:t>
      </w:r>
      <w:r w:rsidR="00D50B36">
        <w:rPr>
          <w:rFonts w:ascii="Times New Roman" w:hAnsi="Times New Roman" w:cs="Times New Roman"/>
          <w:sz w:val="24"/>
          <w:szCs w:val="24"/>
          <w:shd w:val="clear" w:color="auto" w:fill="FFFFFF"/>
        </w:rPr>
        <w:t>, talvez a ilustração</w:t>
      </w:r>
      <w:r w:rsidR="00337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abaixo </w:t>
      </w:r>
      <w:r w:rsidR="00DE5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Padre </w:t>
      </w:r>
      <w:proofErr w:type="spellStart"/>
      <w:r w:rsidR="00DE5687">
        <w:rPr>
          <w:rFonts w:ascii="Times New Roman" w:hAnsi="Times New Roman" w:cs="Times New Roman"/>
          <w:sz w:val="24"/>
          <w:szCs w:val="24"/>
          <w:shd w:val="clear" w:color="auto" w:fill="FFFFFF"/>
        </w:rPr>
        <w:t>Antonio</w:t>
      </w:r>
      <w:proofErr w:type="spellEnd"/>
      <w:r w:rsidR="00DE5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Vieira,</w:t>
      </w:r>
      <w:r w:rsidR="00AB3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centralizado</w:t>
      </w:r>
      <w:r w:rsidR="00180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pé</w:t>
      </w:r>
      <w:r w:rsidR="00AB3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</w:t>
      </w:r>
      <w:r w:rsidR="00337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dois indígenas</w:t>
      </w:r>
      <w:r w:rsidR="00AB3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curvados, como em sinal de reverência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se encontra no </w:t>
      </w:r>
      <w:r w:rsidR="00AE1515" w:rsidRPr="00F94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Museu do Forte do Presépio,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cidade de </w:t>
      </w:r>
      <w:r w:rsidR="00AE1515" w:rsidRPr="00F9476D">
        <w:rPr>
          <w:rFonts w:ascii="Times New Roman" w:hAnsi="Times New Roman" w:cs="Times New Roman"/>
          <w:sz w:val="24"/>
          <w:szCs w:val="24"/>
          <w:shd w:val="clear" w:color="auto" w:fill="FFFFFF"/>
        </w:rPr>
        <w:t>Belém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Estado do Pará, possa contribuir para os questionamentos que propomos com este artigo.</w:t>
      </w:r>
      <w:r w:rsidR="000A34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jogue, </w:t>
      </w:r>
      <w:proofErr w:type="gramStart"/>
      <w:r w:rsidR="000A342B">
        <w:rPr>
          <w:rFonts w:ascii="Times New Roman" w:hAnsi="Times New Roman" w:cs="Times New Roman"/>
          <w:sz w:val="24"/>
          <w:szCs w:val="24"/>
          <w:shd w:val="clear" w:color="auto" w:fill="FFFFFF"/>
        </w:rPr>
        <w:t>leitor(</w:t>
      </w:r>
      <w:proofErr w:type="gramEnd"/>
      <w:r w:rsidR="000A342B">
        <w:rPr>
          <w:rFonts w:ascii="Times New Roman" w:hAnsi="Times New Roman" w:cs="Times New Roman"/>
          <w:sz w:val="24"/>
          <w:szCs w:val="24"/>
          <w:shd w:val="clear" w:color="auto" w:fill="FFFFFF"/>
        </w:rPr>
        <w:t>a)! Pensar ainda é livre!</w:t>
      </w:r>
    </w:p>
    <w:p w:rsidR="00884997" w:rsidRDefault="00884997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4997" w:rsidRDefault="00884997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36" w:rsidRDefault="00D50B36" w:rsidP="00C30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2BCE" w:rsidRDefault="00552BCE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561" w:rsidRDefault="007E7561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561" w:rsidRDefault="007E7561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561" w:rsidRDefault="007E7561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561" w:rsidRDefault="007E7561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0B36" w:rsidRPr="00552BCE" w:rsidRDefault="00442B36" w:rsidP="00F947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Figura</w:t>
      </w:r>
      <w:bookmarkStart w:id="0" w:name="_GoBack"/>
      <w:bookmarkEnd w:id="0"/>
      <w:r w:rsidR="00D50B36" w:rsidRPr="00552BCE">
        <w:rPr>
          <w:rFonts w:ascii="Times New Roman" w:hAnsi="Times New Roman" w:cs="Times New Roman"/>
          <w:sz w:val="20"/>
          <w:szCs w:val="20"/>
        </w:rPr>
        <w:t xml:space="preserve"> 1 – </w:t>
      </w:r>
      <w:r w:rsidR="00BA2E65" w:rsidRPr="00552BCE">
        <w:rPr>
          <w:rFonts w:ascii="Times New Roman" w:hAnsi="Times New Roman" w:cs="Times New Roman"/>
          <w:sz w:val="20"/>
          <w:szCs w:val="20"/>
        </w:rPr>
        <w:t xml:space="preserve">Ilustração do Padre </w:t>
      </w:r>
      <w:proofErr w:type="spellStart"/>
      <w:r w:rsidR="00BA2E65" w:rsidRPr="00552BCE">
        <w:rPr>
          <w:rFonts w:ascii="Times New Roman" w:hAnsi="Times New Roman" w:cs="Times New Roman"/>
          <w:sz w:val="20"/>
          <w:szCs w:val="20"/>
        </w:rPr>
        <w:t>Anto</w:t>
      </w:r>
      <w:r w:rsidR="00EB3F32" w:rsidRPr="00552BCE">
        <w:rPr>
          <w:rFonts w:ascii="Times New Roman" w:hAnsi="Times New Roman" w:cs="Times New Roman"/>
          <w:sz w:val="20"/>
          <w:szCs w:val="20"/>
        </w:rPr>
        <w:t>nio</w:t>
      </w:r>
      <w:proofErr w:type="spellEnd"/>
      <w:r w:rsidR="00EB3F32" w:rsidRPr="00552BCE">
        <w:rPr>
          <w:rFonts w:ascii="Times New Roman" w:hAnsi="Times New Roman" w:cs="Times New Roman"/>
          <w:sz w:val="20"/>
          <w:szCs w:val="20"/>
        </w:rPr>
        <w:t xml:space="preserve"> Vieira</w:t>
      </w:r>
      <w:r w:rsidR="007E7561">
        <w:rPr>
          <w:rFonts w:ascii="Times New Roman" w:hAnsi="Times New Roman" w:cs="Times New Roman"/>
          <w:sz w:val="20"/>
          <w:szCs w:val="20"/>
        </w:rPr>
        <w:t>, d</w:t>
      </w:r>
      <w:r w:rsidR="00EB3F32" w:rsidRPr="00552BCE">
        <w:rPr>
          <w:rFonts w:ascii="Times New Roman" w:hAnsi="Times New Roman" w:cs="Times New Roman"/>
          <w:sz w:val="20"/>
          <w:szCs w:val="20"/>
        </w:rPr>
        <w:t xml:space="preserve">o </w:t>
      </w:r>
      <w:r w:rsidR="00EB3F32" w:rsidRPr="00552BC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Museu do Forte do </w:t>
      </w:r>
      <w:proofErr w:type="gramStart"/>
      <w:r w:rsidR="00EB3F32" w:rsidRPr="00552BCE">
        <w:rPr>
          <w:rFonts w:ascii="Times New Roman" w:hAnsi="Times New Roman" w:cs="Times New Roman"/>
          <w:sz w:val="20"/>
          <w:szCs w:val="20"/>
          <w:shd w:val="clear" w:color="auto" w:fill="FFFFFF"/>
        </w:rPr>
        <w:t>Presépio</w:t>
      </w:r>
      <w:proofErr w:type="gramEnd"/>
    </w:p>
    <w:p w:rsidR="00AB71A0" w:rsidRDefault="00AB71A0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59E" w:rsidRPr="00BB69F5" w:rsidRDefault="00E4178B" w:rsidP="00F94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6C237676" wp14:editId="2784904B">
            <wp:extent cx="4933950" cy="6896100"/>
            <wp:effectExtent l="0" t="0" r="0" b="0"/>
            <wp:docPr id="1" name="Imagem 1" descr="C:\Users\User\Desktop\Resumos e artigos\19875211_1359475177440591_3917675310219978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esumos e artigos\19875211_1359475177440591_391767531021997877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7F" w:rsidRDefault="0017357F" w:rsidP="0017357F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7357F" w:rsidRPr="00552BCE" w:rsidRDefault="0017357F" w:rsidP="0017357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2BCE">
        <w:rPr>
          <w:rFonts w:ascii="Times New Roman" w:hAnsi="Times New Roman" w:cs="Times New Roman"/>
          <w:sz w:val="20"/>
          <w:szCs w:val="20"/>
        </w:rPr>
        <w:t>Fonte: Acervo do</w:t>
      </w:r>
      <w:r w:rsidR="00F81607" w:rsidRPr="00552BCE">
        <w:rPr>
          <w:rFonts w:ascii="Times New Roman" w:hAnsi="Times New Roman" w:cs="Times New Roman"/>
          <w:sz w:val="20"/>
          <w:szCs w:val="20"/>
        </w:rPr>
        <w:t>s</w:t>
      </w:r>
      <w:r w:rsidRPr="00552BCE">
        <w:rPr>
          <w:rFonts w:ascii="Times New Roman" w:hAnsi="Times New Roman" w:cs="Times New Roman"/>
          <w:sz w:val="20"/>
          <w:szCs w:val="20"/>
        </w:rPr>
        <w:t xml:space="preserve"> autor</w:t>
      </w:r>
      <w:r w:rsidR="00F81607" w:rsidRPr="00552BCE">
        <w:rPr>
          <w:rFonts w:ascii="Times New Roman" w:hAnsi="Times New Roman" w:cs="Times New Roman"/>
          <w:sz w:val="20"/>
          <w:szCs w:val="20"/>
        </w:rPr>
        <w:t>es</w:t>
      </w:r>
      <w:r w:rsidRPr="00552BCE">
        <w:rPr>
          <w:rFonts w:ascii="Times New Roman" w:hAnsi="Times New Roman" w:cs="Times New Roman"/>
          <w:sz w:val="20"/>
          <w:szCs w:val="20"/>
        </w:rPr>
        <w:t xml:space="preserve"> (10 </w:t>
      </w:r>
      <w:proofErr w:type="spellStart"/>
      <w:r w:rsidRPr="00552BCE">
        <w:rPr>
          <w:rFonts w:ascii="Times New Roman" w:hAnsi="Times New Roman" w:cs="Times New Roman"/>
          <w:sz w:val="20"/>
          <w:szCs w:val="20"/>
        </w:rPr>
        <w:t>jul</w:t>
      </w:r>
      <w:proofErr w:type="spellEnd"/>
      <w:r w:rsidRPr="00552BCE">
        <w:rPr>
          <w:rFonts w:ascii="Times New Roman" w:hAnsi="Times New Roman" w:cs="Times New Roman"/>
          <w:sz w:val="20"/>
          <w:szCs w:val="20"/>
        </w:rPr>
        <w:t xml:space="preserve"> 2017</w:t>
      </w:r>
      <w:proofErr w:type="gramStart"/>
      <w:r w:rsidRPr="00552BCE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F81607" w:rsidRPr="00552BCE"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  <w:r w:rsidRPr="00552B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69F5" w:rsidRDefault="00BB69F5" w:rsidP="00AE2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0F91" w:rsidRDefault="00AE2514" w:rsidP="00AE2514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062E" w:rsidRDefault="0093062E" w:rsidP="00AE2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62E" w:rsidRDefault="0093062E" w:rsidP="00AE2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BCE" w:rsidRDefault="00552BCE" w:rsidP="00AE2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125" w:rsidRPr="00E3008A" w:rsidRDefault="00903125" w:rsidP="00E3008A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08A">
        <w:rPr>
          <w:rFonts w:ascii="Times New Roman" w:hAnsi="Times New Roman" w:cs="Times New Roman"/>
          <w:sz w:val="24"/>
          <w:szCs w:val="24"/>
        </w:rPr>
        <w:lastRenderedPageBreak/>
        <w:t xml:space="preserve">Referências </w:t>
      </w:r>
      <w:r w:rsidR="00E3008A">
        <w:rPr>
          <w:rFonts w:ascii="Times New Roman" w:hAnsi="Times New Roman" w:cs="Times New Roman"/>
          <w:sz w:val="24"/>
          <w:szCs w:val="24"/>
        </w:rPr>
        <w:tab/>
      </w:r>
    </w:p>
    <w:p w:rsidR="00AE2514" w:rsidRDefault="00AE2514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02D" w:rsidRPr="0029102D" w:rsidRDefault="0029102D" w:rsidP="0029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102D">
        <w:rPr>
          <w:rFonts w:ascii="Times New Roman" w:hAnsi="Times New Roman" w:cs="Times New Roman"/>
          <w:sz w:val="24"/>
          <w:szCs w:val="24"/>
          <w:lang w:val="es-ES"/>
        </w:rPr>
        <w:t xml:space="preserve">BEVERLEY, J. </w:t>
      </w:r>
      <w:proofErr w:type="spellStart"/>
      <w:r w:rsidRPr="0029102D">
        <w:rPr>
          <w:rFonts w:ascii="Times New Roman" w:hAnsi="Times New Roman" w:cs="Times New Roman"/>
          <w:sz w:val="24"/>
          <w:szCs w:val="24"/>
          <w:lang w:val="es-ES"/>
        </w:rPr>
        <w:t>Subalternidad</w:t>
      </w:r>
      <w:proofErr w:type="spellEnd"/>
      <w:r w:rsidRPr="0029102D">
        <w:rPr>
          <w:rFonts w:ascii="Times New Roman" w:hAnsi="Times New Roman" w:cs="Times New Roman"/>
          <w:sz w:val="24"/>
          <w:szCs w:val="24"/>
          <w:lang w:val="es-ES"/>
        </w:rPr>
        <w:t xml:space="preserve"> y testimonio: en diálogo con Me llamo Rigoberta Menchú y así me nació la conciencia, de Elizabeth Burgos (con Rigoberta Menchú). </w:t>
      </w:r>
      <w:r w:rsidRPr="0029102D">
        <w:rPr>
          <w:rFonts w:ascii="Times New Roman" w:hAnsi="Times New Roman" w:cs="Times New Roman"/>
          <w:i/>
          <w:sz w:val="24"/>
          <w:szCs w:val="24"/>
          <w:lang w:val="es-ES"/>
        </w:rPr>
        <w:t>Nueva Sociedad</w:t>
      </w:r>
      <w:r w:rsidRPr="0029102D">
        <w:rPr>
          <w:rFonts w:ascii="Times New Roman" w:hAnsi="Times New Roman" w:cs="Times New Roman"/>
          <w:sz w:val="24"/>
          <w:szCs w:val="24"/>
          <w:lang w:val="es-ES"/>
        </w:rPr>
        <w:t>, n. 238, 2012, p. 102-113.</w:t>
      </w:r>
    </w:p>
    <w:p w:rsidR="0029102D" w:rsidRPr="0029102D" w:rsidRDefault="0029102D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BÖCKLER, C. G. </w:t>
      </w:r>
      <w:proofErr w:type="spellStart"/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Ri</w:t>
      </w:r>
      <w:proofErr w:type="spellEnd"/>
      <w:r w:rsidR="008C2136" w:rsidRPr="00E9710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okel</w:t>
      </w:r>
      <w:proofErr w:type="spellEnd"/>
      <w:r w:rsidR="008C2136" w:rsidRPr="00E9710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nqetamaj</w:t>
      </w:r>
      <w:proofErr w:type="spellEnd"/>
      <w:r w:rsidR="008C2136" w:rsidRPr="00E9710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pa</w:t>
      </w:r>
      <w:proofErr w:type="spellEnd"/>
      <w:r w:rsidR="008C2136" w:rsidRPr="00E97102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Iximulew</w:t>
      </w:r>
      <w:proofErr w:type="spellEnd"/>
      <w:r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. Cuando se quiebran los silencios. Lo que todos debemos saber de la </w:t>
      </w:r>
      <w:r w:rsidR="00AB17C5">
        <w:rPr>
          <w:rFonts w:ascii="Times New Roman" w:hAnsi="Times New Roman" w:cs="Times New Roman"/>
          <w:sz w:val="24"/>
          <w:szCs w:val="24"/>
          <w:lang w:val="es-ES"/>
        </w:rPr>
        <w:t>historia de Guatemala. Ciudad de</w:t>
      </w:r>
      <w:r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 Guatemala: </w:t>
      </w:r>
      <w:proofErr w:type="spellStart"/>
      <w:r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Cholsamaj</w:t>
      </w:r>
      <w:proofErr w:type="spellEnd"/>
      <w:r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2001.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903125" w:rsidRPr="00E97102" w:rsidRDefault="002A6077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E97102">
        <w:rPr>
          <w:rFonts w:ascii="Times New Roman" w:hAnsi="Times New Roman" w:cs="Times New Roman"/>
          <w:sz w:val="24"/>
          <w:szCs w:val="24"/>
          <w:lang w:val="es-ES"/>
        </w:rPr>
        <w:t>BÖCKLER, C. G</w:t>
      </w:r>
      <w:r>
        <w:rPr>
          <w:rFonts w:ascii="Times New Roman" w:hAnsi="Times New Roman" w:cs="Times New Roman"/>
          <w:sz w:val="24"/>
          <w:szCs w:val="24"/>
          <w:lang w:val="es-ES"/>
        </w:rPr>
        <w:t>.;</w:t>
      </w:r>
      <w:r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3125" w:rsidRPr="00E97102">
        <w:rPr>
          <w:rFonts w:ascii="Times New Roman" w:hAnsi="Times New Roman" w:cs="Times New Roman"/>
          <w:sz w:val="24"/>
          <w:szCs w:val="24"/>
          <w:lang w:val="es-ES"/>
        </w:rPr>
        <w:t>HERBERT, J.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3125"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L. </w:t>
      </w:r>
      <w:r w:rsidR="00903125" w:rsidRPr="00E97102">
        <w:rPr>
          <w:rFonts w:ascii="Times New Roman" w:hAnsi="Times New Roman" w:cs="Times New Roman"/>
          <w:i/>
          <w:sz w:val="24"/>
          <w:szCs w:val="24"/>
          <w:lang w:val="es-ES"/>
        </w:rPr>
        <w:t>Guatemala</w:t>
      </w:r>
      <w:r w:rsidR="00903125" w:rsidRPr="00E97102">
        <w:rPr>
          <w:rFonts w:ascii="Times New Roman" w:hAnsi="Times New Roman" w:cs="Times New Roman"/>
          <w:sz w:val="24"/>
          <w:szCs w:val="24"/>
          <w:lang w:val="es-ES"/>
        </w:rPr>
        <w:t>: una interpreta</w:t>
      </w:r>
      <w:r w:rsidR="00AB17C5">
        <w:rPr>
          <w:rFonts w:ascii="Times New Roman" w:hAnsi="Times New Roman" w:cs="Times New Roman"/>
          <w:sz w:val="24"/>
          <w:szCs w:val="24"/>
          <w:lang w:val="es-ES"/>
        </w:rPr>
        <w:t>ción histórico-social. Ciudad de</w:t>
      </w:r>
      <w:r w:rsidR="00903125"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 Guatemala: </w:t>
      </w:r>
      <w:proofErr w:type="spellStart"/>
      <w:r w:rsidR="00903125"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Cholsamaj</w:t>
      </w:r>
      <w:proofErr w:type="spellEnd"/>
      <w:r w:rsidR="00903125"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2002.  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BURGOS, E. </w:t>
      </w:r>
      <w:r w:rsidRPr="00E9710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Me llamo Rigoberta Menchú y así me nació la conciencia</w:t>
      </w:r>
      <w:r w:rsidRPr="00E97102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. Ciu</w:t>
      </w:r>
      <w:r w:rsidR="002A607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dad del México: Siglo XXI, 2011.</w:t>
      </w:r>
      <w:r w:rsidR="002A6077" w:rsidRPr="002A607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r w:rsidR="002A607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20a. </w:t>
      </w:r>
      <w:proofErr w:type="spellStart"/>
      <w:r w:rsidR="002A607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reimp</w:t>
      </w:r>
      <w:proofErr w:type="spellEnd"/>
      <w:r w:rsidR="002A6077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.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97102">
        <w:rPr>
          <w:rFonts w:ascii="Times New Roman" w:hAnsi="Times New Roman" w:cs="Times New Roman"/>
          <w:sz w:val="24"/>
          <w:szCs w:val="24"/>
        </w:rPr>
        <w:t>CASTILLO, E. G.; PAZ, M. C.; QUEMÉ, J. C. Libr</w:t>
      </w:r>
      <w:r w:rsidR="00AB17C5">
        <w:rPr>
          <w:rFonts w:ascii="Times New Roman" w:hAnsi="Times New Roman" w:cs="Times New Roman"/>
          <w:sz w:val="24"/>
          <w:szCs w:val="24"/>
        </w:rPr>
        <w:t xml:space="preserve">o de texto </w:t>
      </w:r>
      <w:proofErr w:type="spellStart"/>
      <w:r w:rsidR="00AB17C5">
        <w:rPr>
          <w:rFonts w:ascii="Times New Roman" w:hAnsi="Times New Roman" w:cs="Times New Roman"/>
          <w:sz w:val="24"/>
          <w:szCs w:val="24"/>
        </w:rPr>
        <w:t>universitario</w:t>
      </w:r>
      <w:proofErr w:type="spellEnd"/>
      <w:r w:rsidR="00AB17C5">
        <w:rPr>
          <w:rFonts w:ascii="Times New Roman" w:hAnsi="Times New Roman" w:cs="Times New Roman"/>
          <w:sz w:val="24"/>
          <w:szCs w:val="24"/>
        </w:rPr>
        <w:t xml:space="preserve"> sobre historia de Guatemala: é</w:t>
      </w:r>
      <w:r w:rsidRPr="00E97102">
        <w:rPr>
          <w:rFonts w:ascii="Times New Roman" w:hAnsi="Times New Roman" w:cs="Times New Roman"/>
          <w:sz w:val="24"/>
          <w:szCs w:val="24"/>
        </w:rPr>
        <w:t xml:space="preserve">poca Colonial, 1524-1821. </w:t>
      </w:r>
      <w:r w:rsidRPr="00E97102">
        <w:rPr>
          <w:rFonts w:ascii="Times New Roman" w:hAnsi="Times New Roman" w:cs="Times New Roman"/>
          <w:i/>
          <w:sz w:val="24"/>
          <w:szCs w:val="24"/>
          <w:lang w:val="es-ES"/>
        </w:rPr>
        <w:t>PROGRAMA</w:t>
      </w:r>
      <w:r w:rsidRPr="00E97102">
        <w:rPr>
          <w:rFonts w:ascii="Times New Roman" w:hAnsi="Times New Roman" w:cs="Times New Roman"/>
          <w:sz w:val="24"/>
          <w:szCs w:val="24"/>
          <w:lang w:val="es-ES"/>
        </w:rPr>
        <w:t xml:space="preserve">: Programa Universitario de investigación en Historia de Guatemala. Universidad de San Carlos de Guatemala, 2005.     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125" w:rsidRDefault="0002400B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FOUCAULT, M</w:t>
      </w:r>
      <w:r w:rsidR="00903125" w:rsidRPr="00E97102">
        <w:rPr>
          <w:rFonts w:ascii="Times New Roman" w:hAnsi="Times New Roman" w:cs="Times New Roman"/>
          <w:sz w:val="24"/>
          <w:szCs w:val="24"/>
        </w:rPr>
        <w:t xml:space="preserve">. </w:t>
      </w:r>
      <w:r w:rsidR="00AB17C5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Microfísica do p</w:t>
      </w:r>
      <w:r w:rsidR="00903125" w:rsidRPr="002F0913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oder</w:t>
      </w:r>
      <w:r w:rsidR="00AB17C5">
        <w:rPr>
          <w:rFonts w:ascii="Times New Roman" w:hAnsi="Times New Roman" w:cs="Times New Roman"/>
          <w:sz w:val="24"/>
          <w:szCs w:val="24"/>
        </w:rPr>
        <w:t>. T</w:t>
      </w:r>
      <w:r w:rsidR="00903125" w:rsidRPr="00E97102">
        <w:rPr>
          <w:rFonts w:ascii="Times New Roman" w:hAnsi="Times New Roman" w:cs="Times New Roman"/>
          <w:sz w:val="24"/>
          <w:szCs w:val="24"/>
        </w:rPr>
        <w:t>radução Roberto Macha</w:t>
      </w:r>
      <w:r>
        <w:rPr>
          <w:rFonts w:ascii="Times New Roman" w:hAnsi="Times New Roman" w:cs="Times New Roman"/>
          <w:sz w:val="24"/>
          <w:szCs w:val="24"/>
        </w:rPr>
        <w:t>do. Rio de Janeiro: Graal, 2012</w:t>
      </w:r>
      <w:r w:rsidR="00903125" w:rsidRPr="00E97102">
        <w:rPr>
          <w:rFonts w:ascii="Times New Roman" w:hAnsi="Times New Roman" w:cs="Times New Roman"/>
          <w:sz w:val="24"/>
          <w:szCs w:val="24"/>
        </w:rPr>
        <w:t>.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E9" w:rsidRDefault="00903125" w:rsidP="00F65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102">
        <w:rPr>
          <w:rFonts w:ascii="Times New Roman" w:hAnsi="Times New Roman" w:cs="Times New Roman"/>
          <w:sz w:val="24"/>
          <w:szCs w:val="24"/>
        </w:rPr>
        <w:t xml:space="preserve">MACHADO, R. Por uma genealogia do poder. In: FOUCAULT, M. </w:t>
      </w:r>
      <w:r w:rsidR="000C1055" w:rsidRPr="000C1055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Microfí</w:t>
      </w:r>
      <w:r w:rsidR="007A465D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sica do p</w:t>
      </w:r>
      <w:r w:rsidRPr="000C1055">
        <w:rPr>
          <w:rStyle w:val="Forte"/>
          <w:rFonts w:ascii="Times New Roman" w:hAnsi="Times New Roman" w:cs="Times New Roman"/>
          <w:b w:val="0"/>
          <w:i/>
          <w:sz w:val="24"/>
          <w:szCs w:val="24"/>
        </w:rPr>
        <w:t>oder</w:t>
      </w:r>
      <w:r w:rsidR="007A465D">
        <w:rPr>
          <w:rFonts w:ascii="Times New Roman" w:hAnsi="Times New Roman" w:cs="Times New Roman"/>
          <w:sz w:val="24"/>
          <w:szCs w:val="24"/>
        </w:rPr>
        <w:t>. T</w:t>
      </w:r>
      <w:r w:rsidRPr="00E97102">
        <w:rPr>
          <w:rFonts w:ascii="Times New Roman" w:hAnsi="Times New Roman" w:cs="Times New Roman"/>
          <w:sz w:val="24"/>
          <w:szCs w:val="24"/>
        </w:rPr>
        <w:t>radução Roberto Macha</w:t>
      </w:r>
      <w:r w:rsidR="007A465D">
        <w:rPr>
          <w:rFonts w:ascii="Times New Roman" w:hAnsi="Times New Roman" w:cs="Times New Roman"/>
          <w:sz w:val="24"/>
          <w:szCs w:val="24"/>
        </w:rPr>
        <w:t>do. Rio de Janeiro: Graal, 2012,</w:t>
      </w:r>
      <w:r w:rsidRPr="00E97102">
        <w:rPr>
          <w:rFonts w:ascii="Times New Roman" w:hAnsi="Times New Roman" w:cs="Times New Roman"/>
          <w:sz w:val="24"/>
          <w:szCs w:val="24"/>
        </w:rPr>
        <w:t xml:space="preserve"> p. 7-23.</w:t>
      </w:r>
    </w:p>
    <w:p w:rsidR="00F654AE" w:rsidRDefault="00F654AE" w:rsidP="00F65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125" w:rsidRPr="00E97102" w:rsidRDefault="00903125" w:rsidP="00F65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102">
        <w:rPr>
          <w:rFonts w:ascii="Times New Roman" w:hAnsi="Times New Roman" w:cs="Times New Roman"/>
          <w:sz w:val="24"/>
          <w:szCs w:val="24"/>
        </w:rPr>
        <w:t xml:space="preserve">PRENAFETA, I. S. </w:t>
      </w:r>
      <w:r w:rsidR="007A465D">
        <w:rPr>
          <w:rFonts w:ascii="Times New Roman" w:hAnsi="Times New Roman" w:cs="Times New Roman"/>
          <w:i/>
          <w:sz w:val="24"/>
          <w:szCs w:val="24"/>
        </w:rPr>
        <w:t>Guatemala</w:t>
      </w:r>
      <w:r w:rsidR="007A465D" w:rsidRPr="007A465D">
        <w:rPr>
          <w:rFonts w:ascii="Times New Roman" w:hAnsi="Times New Roman" w:cs="Times New Roman"/>
          <w:sz w:val="24"/>
          <w:szCs w:val="24"/>
        </w:rPr>
        <w:t xml:space="preserve">: senda </w:t>
      </w:r>
      <w:proofErr w:type="spellStart"/>
      <w:r w:rsidR="007A465D" w:rsidRPr="007A465D">
        <w:rPr>
          <w:rFonts w:ascii="Times New Roman" w:hAnsi="Times New Roman" w:cs="Times New Roman"/>
          <w:sz w:val="24"/>
          <w:szCs w:val="24"/>
        </w:rPr>
        <w:t>m</w:t>
      </w:r>
      <w:r w:rsidRPr="007A465D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E97102">
        <w:rPr>
          <w:rFonts w:ascii="Times New Roman" w:hAnsi="Times New Roman" w:cs="Times New Roman"/>
          <w:sz w:val="24"/>
          <w:szCs w:val="24"/>
        </w:rPr>
        <w:t>. Barcelona: Laertes, 2014.</w:t>
      </w:r>
    </w:p>
    <w:p w:rsidR="00903125" w:rsidRPr="00E97102" w:rsidRDefault="00903125" w:rsidP="00AE2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</w:p>
    <w:p w:rsidR="00903125" w:rsidRPr="00420FBD" w:rsidRDefault="00420FBD" w:rsidP="00E97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ZOLIN-VESZ, F.; SANTOS, S.L.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Possibilidades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inclus</w:t>
      </w:r>
      <w:r w:rsidR="00572B40">
        <w:rPr>
          <w:rFonts w:ascii="Times New Roman" w:hAnsi="Times New Roman" w:cs="Times New Roman"/>
          <w:sz w:val="24"/>
          <w:szCs w:val="24"/>
          <w:lang w:val="es-ES"/>
        </w:rPr>
        <w:t>ã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literatura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canônica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) no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ensino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médio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420FBD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Me llamo Rigoberta Menchú y así me nació la conciencia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sala de aula. </w:t>
      </w:r>
      <w:r w:rsidRPr="00420FB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ES"/>
        </w:rPr>
        <w:t>Signo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, v. 43, n. 78, 2018, p. 123-130.</w:t>
      </w:r>
    </w:p>
    <w:p w:rsidR="00903125" w:rsidRPr="00E97102" w:rsidRDefault="00903125" w:rsidP="00E97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F759E" w:rsidRDefault="00CF759E" w:rsidP="00CF75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37B1" w:rsidRDefault="00DD37B1" w:rsidP="003023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F05" w:rsidRPr="006D790E" w:rsidRDefault="00AC6F05" w:rsidP="00AC6F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AF7" w:rsidRPr="00903125" w:rsidRDefault="009A6AF7" w:rsidP="00903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A6AF7" w:rsidRPr="00903125" w:rsidSect="00AC6F05"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94" w:rsidRDefault="005D7194" w:rsidP="004B11F3">
      <w:pPr>
        <w:spacing w:after="0" w:line="240" w:lineRule="auto"/>
      </w:pPr>
      <w:r>
        <w:separator/>
      </w:r>
    </w:p>
  </w:endnote>
  <w:endnote w:type="continuationSeparator" w:id="0">
    <w:p w:rsidR="005D7194" w:rsidRDefault="005D7194" w:rsidP="004B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05" w:rsidRDefault="00AC6F05">
    <w:pPr>
      <w:pStyle w:val="Rodap"/>
      <w:jc w:val="right"/>
    </w:pPr>
  </w:p>
  <w:p w:rsidR="00AC6F05" w:rsidRDefault="00AC6F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94" w:rsidRDefault="005D7194" w:rsidP="004B11F3">
      <w:pPr>
        <w:spacing w:after="0" w:line="240" w:lineRule="auto"/>
      </w:pPr>
      <w:r>
        <w:separator/>
      </w:r>
    </w:p>
  </w:footnote>
  <w:footnote w:type="continuationSeparator" w:id="0">
    <w:p w:rsidR="005D7194" w:rsidRDefault="005D7194" w:rsidP="004B11F3">
      <w:pPr>
        <w:spacing w:after="0" w:line="240" w:lineRule="auto"/>
      </w:pPr>
      <w:r>
        <w:continuationSeparator/>
      </w:r>
    </w:p>
  </w:footnote>
  <w:footnote w:id="1">
    <w:p w:rsidR="00571428" w:rsidRPr="00571428" w:rsidRDefault="00571428" w:rsidP="00571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428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Doutor em Letras e Linguística. </w:t>
      </w:r>
      <w:r w:rsidRPr="00571428">
        <w:rPr>
          <w:rFonts w:ascii="Times New Roman" w:hAnsi="Times New Roman" w:cs="Times New Roman"/>
          <w:sz w:val="20"/>
          <w:szCs w:val="20"/>
        </w:rPr>
        <w:t>Universidade Federal de Mato Grosso (UFMT)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71428">
        <w:rPr>
          <w:rFonts w:ascii="Times New Roman" w:hAnsi="Times New Roman" w:cs="Times New Roman"/>
          <w:sz w:val="20"/>
          <w:szCs w:val="20"/>
        </w:rPr>
        <w:t>E-mail: fernando_vesz@hotmail.com</w:t>
      </w:r>
    </w:p>
  </w:footnote>
  <w:footnote w:id="2">
    <w:p w:rsidR="00571428" w:rsidRPr="00571428" w:rsidRDefault="00571428" w:rsidP="00571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428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Mestre em Estudos de Linguagem. </w:t>
      </w:r>
      <w:r w:rsidRPr="00571428">
        <w:rPr>
          <w:rFonts w:ascii="Times New Roman" w:hAnsi="Times New Roman" w:cs="Times New Roman"/>
          <w:sz w:val="20"/>
          <w:szCs w:val="20"/>
        </w:rPr>
        <w:t>Secretaria de Estado de Educação de Mato Grosso (SEDUC-MT)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71428">
        <w:rPr>
          <w:rFonts w:ascii="Times New Roman" w:hAnsi="Times New Roman" w:cs="Times New Roman"/>
          <w:sz w:val="20"/>
          <w:szCs w:val="20"/>
        </w:rPr>
        <w:t>E-mail: sanlei@hotmail.com</w:t>
      </w:r>
    </w:p>
    <w:p w:rsidR="00571428" w:rsidRPr="00571428" w:rsidRDefault="00571428" w:rsidP="00571428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3">
    <w:p w:rsidR="004F173D" w:rsidRPr="00835408" w:rsidRDefault="004F173D" w:rsidP="004F173D">
      <w:pPr>
        <w:pStyle w:val="Textodenotaderodap"/>
        <w:jc w:val="both"/>
        <w:rPr>
          <w:rFonts w:ascii="Times New Roman" w:hAnsi="Times New Roman" w:cs="Times New Roman"/>
          <w:lang w:val="es-ES"/>
        </w:rPr>
      </w:pPr>
      <w:r w:rsidRPr="00835408">
        <w:rPr>
          <w:rStyle w:val="Refdenotaderodap"/>
          <w:rFonts w:ascii="Times New Roman" w:hAnsi="Times New Roman" w:cs="Times New Roman"/>
        </w:rPr>
        <w:footnoteRef/>
      </w:r>
      <w:r w:rsidR="00985F75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No original, “e</w:t>
      </w:r>
      <w:r w:rsidRPr="00835408">
        <w:rPr>
          <w:rFonts w:ascii="Times New Roman" w:hAnsi="Times New Roman" w:cs="Times New Roman"/>
          <w:lang w:val="es-ES"/>
        </w:rPr>
        <w:t>n los perímetros urbanos se ubicó a la población autóctona en barrios segregados, de los cuales sólo podía salir, para efectuar los trabajos que se encomendaban, así como para asistir a las ceremonias religiosas cristianas” (BÖCKLER, 2001,  p. 13).</w:t>
      </w:r>
    </w:p>
  </w:footnote>
  <w:footnote w:id="4">
    <w:p w:rsidR="00F81607" w:rsidRPr="00F81607" w:rsidRDefault="00F81607" w:rsidP="00F81607">
      <w:pPr>
        <w:pStyle w:val="Textodenotaderodap"/>
        <w:jc w:val="both"/>
        <w:rPr>
          <w:rFonts w:ascii="Times New Roman" w:hAnsi="Times New Roman" w:cs="Times New Roman"/>
        </w:rPr>
      </w:pPr>
      <w:r w:rsidRPr="00F81607">
        <w:rPr>
          <w:rStyle w:val="Refdenotaderodap"/>
          <w:rFonts w:ascii="Times New Roman" w:hAnsi="Times New Roman" w:cs="Times New Roman"/>
        </w:rPr>
        <w:footnoteRef/>
      </w:r>
      <w:r w:rsidRPr="00F81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Agradecemos à Profa. Dra. Cristina Vasconcelos Porto</w:t>
      </w:r>
      <w:r w:rsidR="00FD2108">
        <w:rPr>
          <w:rFonts w:ascii="Times New Roman" w:hAnsi="Times New Roman" w:cs="Times New Roman"/>
        </w:rPr>
        <w:t>, do Instituto de Letras e Comunicação da Universidade Federal do Pará,</w:t>
      </w:r>
      <w:r>
        <w:rPr>
          <w:rFonts w:ascii="Times New Roman" w:hAnsi="Times New Roman" w:cs="Times New Roman"/>
        </w:rPr>
        <w:t xml:space="preserve"> pelo envio da imagem.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837"/>
    <w:multiLevelType w:val="hybridMultilevel"/>
    <w:tmpl w:val="BCC43F24"/>
    <w:lvl w:ilvl="0" w:tplc="04FC887E">
      <w:start w:val="2"/>
      <w:numFmt w:val="decimal"/>
      <w:lvlText w:val="%1"/>
      <w:lvlJc w:val="left"/>
      <w:pPr>
        <w:ind w:left="170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>
    <w:nsid w:val="635E62BA"/>
    <w:multiLevelType w:val="hybridMultilevel"/>
    <w:tmpl w:val="07E07E1C"/>
    <w:lvl w:ilvl="0" w:tplc="7C74FE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B6579"/>
    <w:multiLevelType w:val="hybridMultilevel"/>
    <w:tmpl w:val="7052759C"/>
    <w:lvl w:ilvl="0" w:tplc="5598266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F3"/>
    <w:rsid w:val="00004BE1"/>
    <w:rsid w:val="000057E8"/>
    <w:rsid w:val="00016D16"/>
    <w:rsid w:val="000173EE"/>
    <w:rsid w:val="0002136D"/>
    <w:rsid w:val="0002400B"/>
    <w:rsid w:val="000255D0"/>
    <w:rsid w:val="00031BE7"/>
    <w:rsid w:val="00032264"/>
    <w:rsid w:val="00032D5B"/>
    <w:rsid w:val="00043A16"/>
    <w:rsid w:val="00046204"/>
    <w:rsid w:val="00046C5A"/>
    <w:rsid w:val="00047275"/>
    <w:rsid w:val="000554D7"/>
    <w:rsid w:val="0005682C"/>
    <w:rsid w:val="00060CC0"/>
    <w:rsid w:val="00062655"/>
    <w:rsid w:val="00062A43"/>
    <w:rsid w:val="00071A7E"/>
    <w:rsid w:val="0008198A"/>
    <w:rsid w:val="000825FB"/>
    <w:rsid w:val="0008328C"/>
    <w:rsid w:val="00096C74"/>
    <w:rsid w:val="000A1763"/>
    <w:rsid w:val="000A342B"/>
    <w:rsid w:val="000B0658"/>
    <w:rsid w:val="000B1EF3"/>
    <w:rsid w:val="000C1055"/>
    <w:rsid w:val="000C253F"/>
    <w:rsid w:val="000C6FE7"/>
    <w:rsid w:val="000D1240"/>
    <w:rsid w:val="000D1703"/>
    <w:rsid w:val="000D4E5C"/>
    <w:rsid w:val="000E33C3"/>
    <w:rsid w:val="000E437D"/>
    <w:rsid w:val="000F047A"/>
    <w:rsid w:val="000F0982"/>
    <w:rsid w:val="000F3701"/>
    <w:rsid w:val="00101305"/>
    <w:rsid w:val="00111838"/>
    <w:rsid w:val="001259A8"/>
    <w:rsid w:val="0013462B"/>
    <w:rsid w:val="00142E56"/>
    <w:rsid w:val="00143DF8"/>
    <w:rsid w:val="00154B9C"/>
    <w:rsid w:val="00155E58"/>
    <w:rsid w:val="0017357F"/>
    <w:rsid w:val="0017367A"/>
    <w:rsid w:val="00180E84"/>
    <w:rsid w:val="00184A9C"/>
    <w:rsid w:val="00186354"/>
    <w:rsid w:val="00191FAF"/>
    <w:rsid w:val="001929E0"/>
    <w:rsid w:val="0019449D"/>
    <w:rsid w:val="001A0436"/>
    <w:rsid w:val="001A442A"/>
    <w:rsid w:val="001B573A"/>
    <w:rsid w:val="001C4442"/>
    <w:rsid w:val="001D0525"/>
    <w:rsid w:val="001D11B7"/>
    <w:rsid w:val="001D678E"/>
    <w:rsid w:val="001E2B0D"/>
    <w:rsid w:val="001E4DF7"/>
    <w:rsid w:val="001E55EF"/>
    <w:rsid w:val="001F3DB6"/>
    <w:rsid w:val="0020260D"/>
    <w:rsid w:val="002119CC"/>
    <w:rsid w:val="00211DCD"/>
    <w:rsid w:val="00225A4B"/>
    <w:rsid w:val="00227322"/>
    <w:rsid w:val="002419B8"/>
    <w:rsid w:val="002419D0"/>
    <w:rsid w:val="00242BCF"/>
    <w:rsid w:val="002540BF"/>
    <w:rsid w:val="0025417A"/>
    <w:rsid w:val="00254432"/>
    <w:rsid w:val="00263B08"/>
    <w:rsid w:val="00273BEB"/>
    <w:rsid w:val="0029102D"/>
    <w:rsid w:val="00296E69"/>
    <w:rsid w:val="002A4276"/>
    <w:rsid w:val="002A6077"/>
    <w:rsid w:val="002A752B"/>
    <w:rsid w:val="002C72D1"/>
    <w:rsid w:val="002E104E"/>
    <w:rsid w:val="002F0913"/>
    <w:rsid w:val="00302024"/>
    <w:rsid w:val="003023AE"/>
    <w:rsid w:val="00304489"/>
    <w:rsid w:val="00305D7D"/>
    <w:rsid w:val="00306C5A"/>
    <w:rsid w:val="0031231B"/>
    <w:rsid w:val="00314B58"/>
    <w:rsid w:val="00321B3F"/>
    <w:rsid w:val="00326594"/>
    <w:rsid w:val="00327C3A"/>
    <w:rsid w:val="00332BEF"/>
    <w:rsid w:val="00337770"/>
    <w:rsid w:val="00346252"/>
    <w:rsid w:val="00351FCC"/>
    <w:rsid w:val="003720B7"/>
    <w:rsid w:val="0037317B"/>
    <w:rsid w:val="00380E50"/>
    <w:rsid w:val="00382162"/>
    <w:rsid w:val="00384467"/>
    <w:rsid w:val="00395CD7"/>
    <w:rsid w:val="003A7E3D"/>
    <w:rsid w:val="003B31A5"/>
    <w:rsid w:val="003B5F4F"/>
    <w:rsid w:val="003C61FD"/>
    <w:rsid w:val="003D2C45"/>
    <w:rsid w:val="003D5E80"/>
    <w:rsid w:val="003D5ED1"/>
    <w:rsid w:val="003D7263"/>
    <w:rsid w:val="003E6324"/>
    <w:rsid w:val="003F0ECB"/>
    <w:rsid w:val="003F11ED"/>
    <w:rsid w:val="003F4954"/>
    <w:rsid w:val="004033CD"/>
    <w:rsid w:val="0040345F"/>
    <w:rsid w:val="0040414E"/>
    <w:rsid w:val="0041009A"/>
    <w:rsid w:val="00420FBD"/>
    <w:rsid w:val="0042402E"/>
    <w:rsid w:val="00425ABE"/>
    <w:rsid w:val="00427F6A"/>
    <w:rsid w:val="00433021"/>
    <w:rsid w:val="004413B1"/>
    <w:rsid w:val="00442B36"/>
    <w:rsid w:val="00450A76"/>
    <w:rsid w:val="00456FCB"/>
    <w:rsid w:val="00457C1A"/>
    <w:rsid w:val="00472DA3"/>
    <w:rsid w:val="00473333"/>
    <w:rsid w:val="0047656E"/>
    <w:rsid w:val="00480D30"/>
    <w:rsid w:val="00482A86"/>
    <w:rsid w:val="00482F49"/>
    <w:rsid w:val="0048309F"/>
    <w:rsid w:val="004B11F3"/>
    <w:rsid w:val="004B2DA4"/>
    <w:rsid w:val="004B6F6C"/>
    <w:rsid w:val="004C1438"/>
    <w:rsid w:val="004C1F54"/>
    <w:rsid w:val="004D4E6D"/>
    <w:rsid w:val="004D7DA2"/>
    <w:rsid w:val="004E4823"/>
    <w:rsid w:val="004F173D"/>
    <w:rsid w:val="004F1EAD"/>
    <w:rsid w:val="004F21C6"/>
    <w:rsid w:val="00506286"/>
    <w:rsid w:val="005101D0"/>
    <w:rsid w:val="005159A1"/>
    <w:rsid w:val="005225A4"/>
    <w:rsid w:val="005322AE"/>
    <w:rsid w:val="00532859"/>
    <w:rsid w:val="0053355E"/>
    <w:rsid w:val="00544FBF"/>
    <w:rsid w:val="00552BCE"/>
    <w:rsid w:val="0055470A"/>
    <w:rsid w:val="005676A6"/>
    <w:rsid w:val="00571428"/>
    <w:rsid w:val="00572B40"/>
    <w:rsid w:val="00594BC9"/>
    <w:rsid w:val="005A2720"/>
    <w:rsid w:val="005A453B"/>
    <w:rsid w:val="005B1023"/>
    <w:rsid w:val="005B49C1"/>
    <w:rsid w:val="005C010D"/>
    <w:rsid w:val="005C1723"/>
    <w:rsid w:val="005C1C83"/>
    <w:rsid w:val="005C2F4C"/>
    <w:rsid w:val="005D3E33"/>
    <w:rsid w:val="005D5067"/>
    <w:rsid w:val="005D7194"/>
    <w:rsid w:val="005D764C"/>
    <w:rsid w:val="005E1373"/>
    <w:rsid w:val="005E1D59"/>
    <w:rsid w:val="005E3305"/>
    <w:rsid w:val="005E5EEB"/>
    <w:rsid w:val="0060178B"/>
    <w:rsid w:val="006023E1"/>
    <w:rsid w:val="00604F6E"/>
    <w:rsid w:val="00615D1F"/>
    <w:rsid w:val="00624DA4"/>
    <w:rsid w:val="006253D0"/>
    <w:rsid w:val="00631AAB"/>
    <w:rsid w:val="00637B35"/>
    <w:rsid w:val="00637BD0"/>
    <w:rsid w:val="00642336"/>
    <w:rsid w:val="00652511"/>
    <w:rsid w:val="00662A39"/>
    <w:rsid w:val="00664393"/>
    <w:rsid w:val="00664CB6"/>
    <w:rsid w:val="00676798"/>
    <w:rsid w:val="00677973"/>
    <w:rsid w:val="006824F7"/>
    <w:rsid w:val="00682B48"/>
    <w:rsid w:val="00684FAA"/>
    <w:rsid w:val="00686B88"/>
    <w:rsid w:val="006A137E"/>
    <w:rsid w:val="006B108C"/>
    <w:rsid w:val="006B7D21"/>
    <w:rsid w:val="006C07B1"/>
    <w:rsid w:val="006C6177"/>
    <w:rsid w:val="006C76B5"/>
    <w:rsid w:val="006C7AC5"/>
    <w:rsid w:val="006D0814"/>
    <w:rsid w:val="006D241C"/>
    <w:rsid w:val="006D495B"/>
    <w:rsid w:val="006D790E"/>
    <w:rsid w:val="006E5E05"/>
    <w:rsid w:val="007100EE"/>
    <w:rsid w:val="00710E60"/>
    <w:rsid w:val="0071378F"/>
    <w:rsid w:val="00713A13"/>
    <w:rsid w:val="007175BF"/>
    <w:rsid w:val="00733D8C"/>
    <w:rsid w:val="007365B4"/>
    <w:rsid w:val="00740FC4"/>
    <w:rsid w:val="00754A5E"/>
    <w:rsid w:val="00761884"/>
    <w:rsid w:val="007645C7"/>
    <w:rsid w:val="00765E6C"/>
    <w:rsid w:val="00770368"/>
    <w:rsid w:val="00771646"/>
    <w:rsid w:val="0077574C"/>
    <w:rsid w:val="00776BE3"/>
    <w:rsid w:val="00780BF5"/>
    <w:rsid w:val="00794344"/>
    <w:rsid w:val="007A10CC"/>
    <w:rsid w:val="007A465D"/>
    <w:rsid w:val="007A4A54"/>
    <w:rsid w:val="007B0B69"/>
    <w:rsid w:val="007B17DC"/>
    <w:rsid w:val="007B7DF1"/>
    <w:rsid w:val="007B7EFF"/>
    <w:rsid w:val="007D062B"/>
    <w:rsid w:val="007D115A"/>
    <w:rsid w:val="007D2E19"/>
    <w:rsid w:val="007E4609"/>
    <w:rsid w:val="007E4A36"/>
    <w:rsid w:val="007E5C05"/>
    <w:rsid w:val="007E6258"/>
    <w:rsid w:val="007E7561"/>
    <w:rsid w:val="007F3CD6"/>
    <w:rsid w:val="00806086"/>
    <w:rsid w:val="008128D5"/>
    <w:rsid w:val="0083024F"/>
    <w:rsid w:val="0084519E"/>
    <w:rsid w:val="0085154A"/>
    <w:rsid w:val="00854275"/>
    <w:rsid w:val="00862C03"/>
    <w:rsid w:val="00884997"/>
    <w:rsid w:val="0089031B"/>
    <w:rsid w:val="00891DA3"/>
    <w:rsid w:val="008977E4"/>
    <w:rsid w:val="008A0BEC"/>
    <w:rsid w:val="008A5F04"/>
    <w:rsid w:val="008A71F5"/>
    <w:rsid w:val="008B0354"/>
    <w:rsid w:val="008B464B"/>
    <w:rsid w:val="008B6DF2"/>
    <w:rsid w:val="008C0F91"/>
    <w:rsid w:val="008C2136"/>
    <w:rsid w:val="008C4FA6"/>
    <w:rsid w:val="008D0A57"/>
    <w:rsid w:val="008E20CA"/>
    <w:rsid w:val="008F1B39"/>
    <w:rsid w:val="00903125"/>
    <w:rsid w:val="00906A0F"/>
    <w:rsid w:val="00922C70"/>
    <w:rsid w:val="0093062E"/>
    <w:rsid w:val="0093431F"/>
    <w:rsid w:val="009373FD"/>
    <w:rsid w:val="009434F1"/>
    <w:rsid w:val="00965241"/>
    <w:rsid w:val="00966078"/>
    <w:rsid w:val="00970443"/>
    <w:rsid w:val="00976C38"/>
    <w:rsid w:val="00977E4A"/>
    <w:rsid w:val="0098207D"/>
    <w:rsid w:val="00984FEE"/>
    <w:rsid w:val="00985F75"/>
    <w:rsid w:val="0098678B"/>
    <w:rsid w:val="00993008"/>
    <w:rsid w:val="009938D5"/>
    <w:rsid w:val="009952E5"/>
    <w:rsid w:val="0099638E"/>
    <w:rsid w:val="009A182E"/>
    <w:rsid w:val="009A6AF7"/>
    <w:rsid w:val="009A70FC"/>
    <w:rsid w:val="009B30E3"/>
    <w:rsid w:val="009B33D7"/>
    <w:rsid w:val="009C1C6A"/>
    <w:rsid w:val="009C2778"/>
    <w:rsid w:val="009C521C"/>
    <w:rsid w:val="009C5AEA"/>
    <w:rsid w:val="009C5FCA"/>
    <w:rsid w:val="009C740C"/>
    <w:rsid w:val="009D1112"/>
    <w:rsid w:val="009D3C9A"/>
    <w:rsid w:val="009E1183"/>
    <w:rsid w:val="009E277D"/>
    <w:rsid w:val="009E4B6B"/>
    <w:rsid w:val="009E59D4"/>
    <w:rsid w:val="009F017D"/>
    <w:rsid w:val="009F529F"/>
    <w:rsid w:val="00A059CD"/>
    <w:rsid w:val="00A072AE"/>
    <w:rsid w:val="00A17D9F"/>
    <w:rsid w:val="00A22B5F"/>
    <w:rsid w:val="00A23FF3"/>
    <w:rsid w:val="00A24F1B"/>
    <w:rsid w:val="00A2797D"/>
    <w:rsid w:val="00A439A0"/>
    <w:rsid w:val="00A43BBB"/>
    <w:rsid w:val="00A46E64"/>
    <w:rsid w:val="00A52CC3"/>
    <w:rsid w:val="00A6339D"/>
    <w:rsid w:val="00A63557"/>
    <w:rsid w:val="00A6756B"/>
    <w:rsid w:val="00A864E9"/>
    <w:rsid w:val="00AB17C5"/>
    <w:rsid w:val="00AB31BF"/>
    <w:rsid w:val="00AB5162"/>
    <w:rsid w:val="00AB71A0"/>
    <w:rsid w:val="00AC2058"/>
    <w:rsid w:val="00AC6F05"/>
    <w:rsid w:val="00AE1515"/>
    <w:rsid w:val="00AE15BF"/>
    <w:rsid w:val="00AE15D2"/>
    <w:rsid w:val="00AE2514"/>
    <w:rsid w:val="00AE28AF"/>
    <w:rsid w:val="00AE5797"/>
    <w:rsid w:val="00AE6156"/>
    <w:rsid w:val="00AF56D7"/>
    <w:rsid w:val="00AF6A5C"/>
    <w:rsid w:val="00B0498E"/>
    <w:rsid w:val="00B06227"/>
    <w:rsid w:val="00B179EC"/>
    <w:rsid w:val="00B3724C"/>
    <w:rsid w:val="00B40066"/>
    <w:rsid w:val="00B418C5"/>
    <w:rsid w:val="00B45732"/>
    <w:rsid w:val="00B45965"/>
    <w:rsid w:val="00B520EC"/>
    <w:rsid w:val="00B53FD1"/>
    <w:rsid w:val="00B601FB"/>
    <w:rsid w:val="00B66EAC"/>
    <w:rsid w:val="00BA2E65"/>
    <w:rsid w:val="00BA5113"/>
    <w:rsid w:val="00BA6CDC"/>
    <w:rsid w:val="00BA7E4C"/>
    <w:rsid w:val="00BA7FC0"/>
    <w:rsid w:val="00BB31A2"/>
    <w:rsid w:val="00BB69F5"/>
    <w:rsid w:val="00BC0246"/>
    <w:rsid w:val="00BC2344"/>
    <w:rsid w:val="00BC7756"/>
    <w:rsid w:val="00BD6248"/>
    <w:rsid w:val="00BE5205"/>
    <w:rsid w:val="00BF0A78"/>
    <w:rsid w:val="00BF300F"/>
    <w:rsid w:val="00BF7A66"/>
    <w:rsid w:val="00C12851"/>
    <w:rsid w:val="00C30B98"/>
    <w:rsid w:val="00C3594D"/>
    <w:rsid w:val="00C51AFD"/>
    <w:rsid w:val="00C56AE3"/>
    <w:rsid w:val="00C570A8"/>
    <w:rsid w:val="00C62233"/>
    <w:rsid w:val="00C64C68"/>
    <w:rsid w:val="00C75926"/>
    <w:rsid w:val="00C85713"/>
    <w:rsid w:val="00C869F4"/>
    <w:rsid w:val="00CA67E1"/>
    <w:rsid w:val="00CB123D"/>
    <w:rsid w:val="00CB65D4"/>
    <w:rsid w:val="00CC47EE"/>
    <w:rsid w:val="00CD0BE9"/>
    <w:rsid w:val="00CD518E"/>
    <w:rsid w:val="00CF0095"/>
    <w:rsid w:val="00CF759E"/>
    <w:rsid w:val="00D01124"/>
    <w:rsid w:val="00D2498F"/>
    <w:rsid w:val="00D37DAF"/>
    <w:rsid w:val="00D40D6A"/>
    <w:rsid w:val="00D44C10"/>
    <w:rsid w:val="00D45186"/>
    <w:rsid w:val="00D463CC"/>
    <w:rsid w:val="00D50B36"/>
    <w:rsid w:val="00D5220C"/>
    <w:rsid w:val="00D6381F"/>
    <w:rsid w:val="00D70271"/>
    <w:rsid w:val="00D728DE"/>
    <w:rsid w:val="00D749C2"/>
    <w:rsid w:val="00D758C4"/>
    <w:rsid w:val="00D764C1"/>
    <w:rsid w:val="00DA0A34"/>
    <w:rsid w:val="00DB2431"/>
    <w:rsid w:val="00DB3340"/>
    <w:rsid w:val="00DC0647"/>
    <w:rsid w:val="00DC4337"/>
    <w:rsid w:val="00DD07BD"/>
    <w:rsid w:val="00DD37B1"/>
    <w:rsid w:val="00DD3941"/>
    <w:rsid w:val="00DD4397"/>
    <w:rsid w:val="00DD7138"/>
    <w:rsid w:val="00DE1B80"/>
    <w:rsid w:val="00DE5687"/>
    <w:rsid w:val="00DE7367"/>
    <w:rsid w:val="00DE78D4"/>
    <w:rsid w:val="00DF0725"/>
    <w:rsid w:val="00DF1081"/>
    <w:rsid w:val="00DF547E"/>
    <w:rsid w:val="00DF5FEC"/>
    <w:rsid w:val="00E00B44"/>
    <w:rsid w:val="00E0131A"/>
    <w:rsid w:val="00E1024C"/>
    <w:rsid w:val="00E12469"/>
    <w:rsid w:val="00E17788"/>
    <w:rsid w:val="00E17BD1"/>
    <w:rsid w:val="00E23520"/>
    <w:rsid w:val="00E2799C"/>
    <w:rsid w:val="00E3008A"/>
    <w:rsid w:val="00E30600"/>
    <w:rsid w:val="00E372C0"/>
    <w:rsid w:val="00E374F4"/>
    <w:rsid w:val="00E4178B"/>
    <w:rsid w:val="00E42931"/>
    <w:rsid w:val="00E4674F"/>
    <w:rsid w:val="00E6041F"/>
    <w:rsid w:val="00E623E2"/>
    <w:rsid w:val="00E62DDD"/>
    <w:rsid w:val="00E8275A"/>
    <w:rsid w:val="00E84A27"/>
    <w:rsid w:val="00E94D83"/>
    <w:rsid w:val="00E97102"/>
    <w:rsid w:val="00EA175C"/>
    <w:rsid w:val="00EA79CD"/>
    <w:rsid w:val="00EB3F32"/>
    <w:rsid w:val="00EB650F"/>
    <w:rsid w:val="00EC51D2"/>
    <w:rsid w:val="00EC7753"/>
    <w:rsid w:val="00EE2DE0"/>
    <w:rsid w:val="00EE3C00"/>
    <w:rsid w:val="00F05F32"/>
    <w:rsid w:val="00F12EEB"/>
    <w:rsid w:val="00F25B26"/>
    <w:rsid w:val="00F3167B"/>
    <w:rsid w:val="00F3565F"/>
    <w:rsid w:val="00F35B69"/>
    <w:rsid w:val="00F37F56"/>
    <w:rsid w:val="00F56CC5"/>
    <w:rsid w:val="00F56E82"/>
    <w:rsid w:val="00F57F69"/>
    <w:rsid w:val="00F654AE"/>
    <w:rsid w:val="00F81607"/>
    <w:rsid w:val="00F83CF3"/>
    <w:rsid w:val="00F849B6"/>
    <w:rsid w:val="00F84C73"/>
    <w:rsid w:val="00F86427"/>
    <w:rsid w:val="00F90EBA"/>
    <w:rsid w:val="00F9476D"/>
    <w:rsid w:val="00F97013"/>
    <w:rsid w:val="00F97073"/>
    <w:rsid w:val="00FA62DF"/>
    <w:rsid w:val="00FA6A40"/>
    <w:rsid w:val="00FB0FC1"/>
    <w:rsid w:val="00FB2A33"/>
    <w:rsid w:val="00FB7C35"/>
    <w:rsid w:val="00FD17C1"/>
    <w:rsid w:val="00FD2108"/>
    <w:rsid w:val="00FE1AD7"/>
    <w:rsid w:val="00FE4033"/>
    <w:rsid w:val="00FF6C12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903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B11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11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11F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023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C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F0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F05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0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31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031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7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2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903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B11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11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11F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023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C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F0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6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F05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0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312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031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7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EFFE-5800-4B25-A35A-8E025BF2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9</Pages>
  <Words>3633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Leite</dc:creator>
  <cp:lastModifiedBy>User</cp:lastModifiedBy>
  <cp:revision>277</cp:revision>
  <dcterms:created xsi:type="dcterms:W3CDTF">2018-02-20T16:57:00Z</dcterms:created>
  <dcterms:modified xsi:type="dcterms:W3CDTF">2019-02-28T19:54:00Z</dcterms:modified>
</cp:coreProperties>
</file>